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r>
    </w:p>
    <w:p>
      <w:pPr>
        <w:spacing w:after="0" w:line="200" w:lineRule="exact"/>
        <w:rPr>
          <w:sz w:val="24"/>
          <w:szCs w:val="24"/>
          <w:color w:val="auto"/>
        </w:rPr>
      </w:pPr>
    </w:p>
    <w:p>
      <w:pPr>
        <w:spacing w:after="0" w:line="247" w:lineRule="exact"/>
        <w:rPr>
          <w:sz w:val="24"/>
          <w:szCs w:val="24"/>
          <w:color w:val="auto"/>
        </w:rPr>
      </w:pPr>
    </w:p>
    <w:p>
      <w:pPr>
        <w:spacing w:after="0"/>
        <w:rPr>
          <w:sz w:val="20"/>
          <w:szCs w:val="20"/>
          <w:color w:val="auto"/>
        </w:rPr>
      </w:pPr>
      <w:r>
        <w:rPr>
          <w:rFonts w:ascii="Arial" w:cs="Arial" w:eastAsia="Arial" w:hAnsi="Arial"/>
          <w:sz w:val="35"/>
          <w:szCs w:val="35"/>
          <w:b w:val="1"/>
          <w:bCs w:val="1"/>
          <w:color w:val="auto"/>
        </w:rPr>
        <w:t>GLOBAL</w:t>
      </w:r>
    </w:p>
    <w:p>
      <w:pPr>
        <w:spacing w:after="0"/>
        <w:rPr>
          <w:sz w:val="20"/>
          <w:szCs w:val="20"/>
          <w:color w:val="auto"/>
        </w:rPr>
      </w:pPr>
      <w:r>
        <w:rPr>
          <w:rFonts w:ascii="Arial" w:cs="Arial" w:eastAsia="Arial" w:hAnsi="Arial"/>
          <w:sz w:val="35"/>
          <w:szCs w:val="35"/>
          <w:b w:val="1"/>
          <w:bCs w:val="1"/>
          <w:color w:val="auto"/>
        </w:rPr>
        <w:t>PROPERTY SOLUTION</w:t>
      </w:r>
    </w:p>
    <w:p>
      <w:pPr>
        <w:spacing w:after="0" w:line="17" w:lineRule="exact"/>
        <w:rPr>
          <w:sz w:val="24"/>
          <w:szCs w:val="24"/>
          <w:color w:val="auto"/>
        </w:rPr>
      </w:pPr>
    </w:p>
    <w:p>
      <w:pPr>
        <w:spacing w:after="0"/>
        <w:rPr>
          <w:sz w:val="20"/>
          <w:szCs w:val="20"/>
          <w:color w:val="auto"/>
        </w:rPr>
      </w:pPr>
      <w:r>
        <w:rPr>
          <w:rFonts w:ascii="Arial" w:cs="Arial" w:eastAsia="Arial" w:hAnsi="Arial"/>
          <w:sz w:val="22"/>
          <w:szCs w:val="22"/>
          <w:color w:val="auto"/>
        </w:rPr>
        <w:t>YOUR TRUSTED PROPERTY RELANCE</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3" w:lineRule="exact"/>
        <w:rPr>
          <w:sz w:val="24"/>
          <w:szCs w:val="24"/>
          <w:color w:val="auto"/>
        </w:rPr>
      </w:pPr>
    </w:p>
    <w:p>
      <w:pPr>
        <w:ind w:left="4480"/>
        <w:spacing w:after="0"/>
        <w:rPr>
          <w:sz w:val="20"/>
          <w:szCs w:val="20"/>
          <w:color w:val="auto"/>
        </w:rPr>
      </w:pPr>
      <w:r>
        <w:rPr>
          <w:rFonts w:ascii="Candara" w:cs="Candara" w:eastAsia="Candara" w:hAnsi="Candara"/>
          <w:sz w:val="15"/>
          <w:szCs w:val="15"/>
          <w:b w:val="1"/>
          <w:bCs w:val="1"/>
          <w:color w:val="auto"/>
        </w:rPr>
        <w:t>www.globalpropertysolution.com</w:t>
      </w:r>
    </w:p>
    <w:p>
      <w:pPr>
        <w:sectPr>
          <w:pgSz w:w="7920" w:h="12384" w:orient="portrait"/>
          <w:cols w:equalWidth="0" w:num="1">
            <w:col w:w="6760"/>
          </w:cols>
          <w:pgMar w:left="580" w:top="1440" w:right="580" w:bottom="701" w:gutter="0" w:footer="0" w:header="0"/>
        </w:sectPr>
      </w:pPr>
    </w:p>
    <w:bookmarkStart w:id="1" w:name="page2"/>
    <w:bookmarkEnd w:id="1"/>
    <w:p>
      <w:pPr>
        <w:spacing w:after="0" w:line="2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r>
    </w:p>
    <w:p>
      <w:pPr>
        <w:spacing w:after="0"/>
        <w:rPr>
          <w:sz w:val="20"/>
          <w:szCs w:val="20"/>
          <w:color w:val="auto"/>
        </w:rPr>
      </w:pPr>
      <w:r>
        <w:rPr>
          <w:rFonts w:ascii="Arial" w:cs="Arial" w:eastAsia="Arial" w:hAnsi="Arial"/>
          <w:sz w:val="24"/>
          <w:szCs w:val="24"/>
          <w:b w:val="1"/>
          <w:bCs w:val="1"/>
          <w:color w:val="auto"/>
        </w:rPr>
        <w:t>GREETINGS FROM</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GLOBAL PROPERTY SOLUTION.</w:t>
      </w:r>
    </w:p>
    <w:p>
      <w:pPr>
        <w:spacing w:after="0" w:line="200" w:lineRule="exact"/>
        <w:rPr>
          <w:sz w:val="20"/>
          <w:szCs w:val="20"/>
          <w:color w:val="auto"/>
        </w:rPr>
      </w:pPr>
    </w:p>
    <w:p>
      <w:pPr>
        <w:spacing w:after="0" w:line="299" w:lineRule="exact"/>
        <w:rPr>
          <w:sz w:val="20"/>
          <w:szCs w:val="20"/>
          <w:color w:val="auto"/>
        </w:rPr>
      </w:pPr>
    </w:p>
    <w:p>
      <w:pPr>
        <w:jc w:val="both"/>
        <w:spacing w:after="0" w:line="295" w:lineRule="exact"/>
        <w:rPr>
          <w:sz w:val="20"/>
          <w:szCs w:val="20"/>
          <w:color w:val="auto"/>
        </w:rPr>
      </w:pPr>
      <w:r>
        <w:rPr>
          <w:rFonts w:ascii="Arial" w:cs="Arial" w:eastAsia="Arial" w:hAnsi="Arial"/>
          <w:sz w:val="18"/>
          <w:szCs w:val="18"/>
          <w:color w:val="auto"/>
        </w:rPr>
        <w:t>With a tenured experience in the real estate sector of Bangladesh of about 19 (nineteen) years, I am hereby proud to sponsor and lead Global Property Solution (GPS), the pioneer of innovative estate management, Our nation is undergoing rapid changes from economic and technological perspectives and setting a benchmark of progress for its neighbors. Our goals of embracing the wave of progress to provide our clientele with our utmost sincere e orts have paved a way towards achieving total customer satisfaction. Personally, I have always stressed great importance and emphasis towards ourishing creativity and innovation in the up taking of real estate sector activities based in Dhaka, Bangladesh.</w:t>
      </w:r>
    </w:p>
    <w:p>
      <w:pPr>
        <w:spacing w:after="0" w:line="361" w:lineRule="exact"/>
        <w:rPr>
          <w:sz w:val="20"/>
          <w:szCs w:val="20"/>
          <w:color w:val="auto"/>
        </w:rPr>
      </w:pPr>
    </w:p>
    <w:p>
      <w:pPr>
        <w:jc w:val="both"/>
        <w:spacing w:after="0" w:line="314" w:lineRule="auto"/>
        <w:rPr>
          <w:sz w:val="20"/>
          <w:szCs w:val="20"/>
          <w:color w:val="auto"/>
        </w:rPr>
      </w:pPr>
      <w:r>
        <w:rPr>
          <w:rFonts w:ascii="Arial" w:cs="Arial" w:eastAsia="Arial" w:hAnsi="Arial"/>
          <w:sz w:val="20"/>
          <w:szCs w:val="20"/>
          <w:color w:val="auto"/>
        </w:rPr>
        <w:t>It gives me immense pleasure to be associated with Global Property Solution (GPS). This company is front lined by multi-talented entrepreneurs, individuals who possess incredible insight into the real estate industry and are prepared to embrace the innovative technical challenges that they may encounter. Ever since the establishment of GPS, we have endeavored to contribute to the property of our clients and society from a domestic perspective all the way to a global perspective.</w:t>
      </w:r>
    </w:p>
    <w:p>
      <w:pPr>
        <w:sectPr>
          <w:pgSz w:w="7920" w:h="12384" w:orient="portrait"/>
          <w:cols w:equalWidth="0" w:num="1">
            <w:col w:w="5240"/>
          </w:cols>
          <w:pgMar w:left="1340" w:top="1440" w:right="1340" w:bottom="1440" w:gutter="0" w:footer="0" w:header="0"/>
        </w:sectPr>
      </w:pPr>
    </w:p>
    <w:bookmarkStart w:id="2" w:name="page3"/>
    <w:bookmarkEnd w:id="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20"/>
        <w:spacing w:after="0"/>
        <w:rPr>
          <w:sz w:val="20"/>
          <w:szCs w:val="20"/>
          <w:color w:val="auto"/>
        </w:rPr>
      </w:pPr>
      <w:r>
        <w:rPr>
          <w:rFonts w:ascii="Arial" w:cs="Arial" w:eastAsia="Arial" w:hAnsi="Arial"/>
          <w:sz w:val="24"/>
          <w:szCs w:val="24"/>
          <w:b w:val="1"/>
          <w:bCs w:val="1"/>
          <w:color w:val="auto"/>
        </w:rPr>
        <w:t>ABOUT US</w:t>
      </w:r>
    </w:p>
    <w:p>
      <w:pPr>
        <w:spacing w:after="0" w:line="35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GPS is the first reliance on your property</w:t>
      </w:r>
    </w:p>
    <w:p>
      <w:pPr>
        <w:spacing w:after="0" w:line="363" w:lineRule="exact"/>
        <w:rPr>
          <w:sz w:val="20"/>
          <w:szCs w:val="20"/>
          <w:color w:val="auto"/>
        </w:rPr>
      </w:pPr>
    </w:p>
    <w:p>
      <w:pPr>
        <w:jc w:val="both"/>
        <w:ind w:right="660"/>
        <w:spacing w:after="0" w:line="292" w:lineRule="exact"/>
        <w:rPr>
          <w:sz w:val="20"/>
          <w:szCs w:val="20"/>
          <w:color w:val="auto"/>
        </w:rPr>
      </w:pPr>
      <w:r>
        <w:rPr>
          <w:rFonts w:ascii="Arial" w:cs="Arial" w:eastAsia="Arial" w:hAnsi="Arial"/>
          <w:sz w:val="20"/>
          <w:szCs w:val="20"/>
          <w:color w:val="auto"/>
        </w:rPr>
        <w:t>Our team is always prepared to procure any form of Logistical and Consultancy based support to you on a door-to-door basis, ful lling all of your desired requirements within the earliest possible time. We pride ourselves in being the very rst service-oriented organization in the real estate sector of Bangladesh, furnished with thoroughly acclaimed, accomplished &amp; adept experts of the eld.</w:t>
      </w:r>
    </w:p>
    <w:p>
      <w:pPr>
        <w:spacing w:after="0" w:line="200" w:lineRule="exact"/>
        <w:rPr>
          <w:sz w:val="20"/>
          <w:szCs w:val="20"/>
          <w:color w:val="auto"/>
        </w:rPr>
      </w:pPr>
    </w:p>
    <w:p>
      <w:pPr>
        <w:spacing w:after="0" w:line="261" w:lineRule="exact"/>
        <w:rPr>
          <w:sz w:val="20"/>
          <w:szCs w:val="20"/>
          <w:color w:val="auto"/>
        </w:rPr>
      </w:pPr>
    </w:p>
    <w:p>
      <w:pPr>
        <w:ind w:left="380"/>
        <w:spacing w:after="0"/>
        <w:rPr>
          <w:sz w:val="20"/>
          <w:szCs w:val="20"/>
          <w:color w:val="auto"/>
        </w:rPr>
      </w:pPr>
      <w:r>
        <w:rPr>
          <w:rFonts w:ascii="Arial" w:cs="Arial" w:eastAsia="Arial" w:hAnsi="Arial"/>
          <w:sz w:val="19"/>
          <w:szCs w:val="19"/>
          <w:color w:val="auto"/>
        </w:rPr>
        <w:t>We are determined to provide you with top grade services.</w:t>
      </w:r>
    </w:p>
    <w:p>
      <w:pPr>
        <w:spacing w:after="0" w:line="202" w:lineRule="exact"/>
        <w:rPr>
          <w:sz w:val="20"/>
          <w:szCs w:val="20"/>
          <w:color w:val="auto"/>
        </w:rPr>
      </w:pPr>
    </w:p>
    <w:p>
      <w:pPr>
        <w:ind w:left="380"/>
        <w:spacing w:after="0" w:line="230" w:lineRule="exact"/>
        <w:tabs>
          <w:tab w:leader="none" w:pos="3020" w:val="left"/>
        </w:tabs>
        <w:rPr>
          <w:sz w:val="20"/>
          <w:szCs w:val="20"/>
          <w:color w:val="auto"/>
        </w:rPr>
      </w:pPr>
      <w:r>
        <w:rPr>
          <w:rFonts w:ascii="Arial" w:cs="Arial" w:eastAsia="Arial" w:hAnsi="Arial"/>
          <w:sz w:val="20"/>
          <w:szCs w:val="20"/>
          <w:color w:val="auto"/>
        </w:rPr>
        <w:t>We possess a team of adroit o</w:t>
      </w:r>
      <w:r>
        <w:rPr>
          <w:sz w:val="20"/>
          <w:szCs w:val="20"/>
          <w:color w:val="auto"/>
        </w:rPr>
        <w:tab/>
      </w:r>
      <w:r>
        <w:rPr>
          <w:rFonts w:ascii="Arial" w:cs="Arial" w:eastAsia="Arial" w:hAnsi="Arial"/>
          <w:sz w:val="18"/>
          <w:szCs w:val="18"/>
          <w:color w:val="auto"/>
        </w:rPr>
        <w:t>cers at your disposal.</w:t>
      </w:r>
    </w:p>
    <w:p>
      <w:pPr>
        <w:spacing w:after="0" w:line="190" w:lineRule="exact"/>
        <w:rPr>
          <w:sz w:val="20"/>
          <w:szCs w:val="20"/>
          <w:color w:val="auto"/>
        </w:rPr>
      </w:pPr>
    </w:p>
    <w:p>
      <w:pPr>
        <w:ind w:left="380"/>
        <w:spacing w:after="0"/>
        <w:rPr>
          <w:sz w:val="20"/>
          <w:szCs w:val="20"/>
          <w:color w:val="auto"/>
        </w:rPr>
      </w:pPr>
      <w:r>
        <w:rPr>
          <w:rFonts w:ascii="Arial" w:cs="Arial" w:eastAsia="Arial" w:hAnsi="Arial"/>
          <w:sz w:val="19"/>
          <w:szCs w:val="19"/>
          <w:color w:val="auto"/>
        </w:rPr>
        <w:t>Our customers speak of our accomplishments on our behalf.</w:t>
      </w:r>
    </w:p>
    <w:p>
      <w:pPr>
        <w:sectPr>
          <w:pgSz w:w="7920" w:h="12384" w:orient="portrait"/>
          <w:cols w:equalWidth="0" w:num="1">
            <w:col w:w="6180"/>
          </w:cols>
          <w:pgMar w:left="1200" w:top="1440" w:right="5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5960"/>
        <w:spacing w:after="0"/>
        <w:rPr>
          <w:sz w:val="20"/>
          <w:szCs w:val="20"/>
          <w:color w:val="auto"/>
        </w:rPr>
      </w:pPr>
      <w:r>
        <w:rPr>
          <w:rFonts w:ascii="Arial" w:cs="Arial" w:eastAsia="Arial" w:hAnsi="Arial"/>
          <w:sz w:val="19"/>
          <w:szCs w:val="19"/>
          <w:color w:val="FFFFFF"/>
        </w:rPr>
        <w:t>01</w:t>
      </w:r>
    </w:p>
    <w:p>
      <w:pPr>
        <w:sectPr>
          <w:pgSz w:w="7920" w:h="12384" w:orient="portrait"/>
          <w:cols w:equalWidth="0" w:num="1">
            <w:col w:w="6180"/>
          </w:cols>
          <w:pgMar w:left="1200" w:top="1440" w:right="540" w:bottom="0" w:gutter="0" w:footer="0" w:header="0"/>
          <w:type w:val="continuous"/>
        </w:sectPr>
      </w:pPr>
    </w:p>
    <w:bookmarkStart w:id="3" w:name="page4"/>
    <w:bookmarkEnd w:id="3"/>
    <w:p>
      <w:pPr>
        <w:ind w:left="580"/>
        <w:spacing w:after="0"/>
        <w:rPr>
          <w:sz w:val="20"/>
          <w:szCs w:val="20"/>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t>Who Are We?</w:t>
      </w:r>
    </w:p>
    <w:p>
      <w:pPr>
        <w:spacing w:after="0" w:line="98" w:lineRule="exact"/>
        <w:rPr>
          <w:sz w:val="20"/>
          <w:szCs w:val="20"/>
          <w:color w:val="auto"/>
        </w:rPr>
      </w:pPr>
    </w:p>
    <w:p>
      <w:pPr>
        <w:jc w:val="both"/>
        <w:ind w:left="580"/>
        <w:spacing w:after="0" w:line="276" w:lineRule="exact"/>
        <w:rPr>
          <w:sz w:val="20"/>
          <w:szCs w:val="20"/>
          <w:color w:val="auto"/>
        </w:rPr>
      </w:pPr>
      <w:r>
        <w:rPr>
          <w:rFonts w:ascii="Arial" w:cs="Arial" w:eastAsia="Arial" w:hAnsi="Arial"/>
          <w:sz w:val="18"/>
          <w:szCs w:val="18"/>
          <w:color w:val="auto"/>
        </w:rPr>
        <w:t>GPS is the pioneer entirely service focused company in the real estate sector of Bangladesh. We specialize in all the activities related to the property of the government and various agencies. In order to do so, we have established a team of highly competent o cers, who work tirelessly to ensure the maximum quality of service from our end. With 20 years of experience in this sector, we have generated a concrete network of dedicated and loyal customer base. It is our customers who are our driving force, giving us the strength to carry on, furnishing our services to the best of our abilities.</w:t>
      </w:r>
    </w:p>
    <w:p>
      <w:pPr>
        <w:spacing w:after="0" w:line="265"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Our Mission</w:t>
      </w:r>
    </w:p>
    <w:p>
      <w:pPr>
        <w:spacing w:after="0" w:line="147" w:lineRule="exact"/>
        <w:rPr>
          <w:sz w:val="20"/>
          <w:szCs w:val="20"/>
          <w:color w:val="auto"/>
        </w:rPr>
      </w:pPr>
    </w:p>
    <w:p>
      <w:pPr>
        <w:ind w:left="920"/>
        <w:spacing w:after="0"/>
        <w:rPr>
          <w:sz w:val="20"/>
          <w:szCs w:val="20"/>
          <w:color w:val="auto"/>
        </w:rPr>
      </w:pPr>
      <w:r>
        <w:rPr>
          <w:rFonts w:ascii="Arial" w:cs="Arial" w:eastAsia="Arial" w:hAnsi="Arial"/>
          <w:sz w:val="20"/>
          <w:szCs w:val="20"/>
          <w:color w:val="auto"/>
        </w:rPr>
        <w:t>Teamwork is the only solution.</w:t>
      </w:r>
    </w:p>
    <w:p>
      <w:pPr>
        <w:spacing w:after="0" w:line="90" w:lineRule="exact"/>
        <w:rPr>
          <w:sz w:val="20"/>
          <w:szCs w:val="20"/>
          <w:color w:val="auto"/>
        </w:rPr>
      </w:pPr>
    </w:p>
    <w:p>
      <w:pPr>
        <w:ind w:left="920"/>
        <w:spacing w:after="0"/>
        <w:rPr>
          <w:sz w:val="20"/>
          <w:szCs w:val="20"/>
          <w:color w:val="auto"/>
        </w:rPr>
      </w:pPr>
      <w:r>
        <w:rPr>
          <w:rFonts w:ascii="Arial" w:cs="Arial" w:eastAsia="Arial" w:hAnsi="Arial"/>
          <w:sz w:val="20"/>
          <w:szCs w:val="20"/>
          <w:color w:val="auto"/>
        </w:rPr>
        <w:t>We focus on the customer.</w:t>
      </w:r>
    </w:p>
    <w:p>
      <w:pPr>
        <w:spacing w:after="0" w:line="90" w:lineRule="exact"/>
        <w:rPr>
          <w:sz w:val="20"/>
          <w:szCs w:val="20"/>
          <w:color w:val="auto"/>
        </w:rPr>
      </w:pPr>
    </w:p>
    <w:p>
      <w:pPr>
        <w:ind w:left="920"/>
        <w:spacing w:after="0"/>
        <w:rPr>
          <w:sz w:val="20"/>
          <w:szCs w:val="20"/>
          <w:color w:val="auto"/>
        </w:rPr>
      </w:pPr>
      <w:r>
        <w:rPr>
          <w:rFonts w:ascii="Arial" w:cs="Arial" w:eastAsia="Arial" w:hAnsi="Arial"/>
          <w:sz w:val="20"/>
          <w:szCs w:val="20"/>
          <w:color w:val="auto"/>
        </w:rPr>
        <w:t>We deliver what we promise.</w:t>
      </w:r>
    </w:p>
    <w:p>
      <w:pPr>
        <w:spacing w:after="0" w:line="90" w:lineRule="exact"/>
        <w:rPr>
          <w:sz w:val="20"/>
          <w:szCs w:val="20"/>
          <w:color w:val="auto"/>
        </w:rPr>
      </w:pPr>
    </w:p>
    <w:p>
      <w:pPr>
        <w:ind w:left="920"/>
        <w:spacing w:after="0"/>
        <w:rPr>
          <w:sz w:val="20"/>
          <w:szCs w:val="20"/>
          <w:color w:val="auto"/>
        </w:rPr>
      </w:pPr>
      <w:r>
        <w:rPr>
          <w:rFonts w:ascii="Arial" w:cs="Arial" w:eastAsia="Arial" w:hAnsi="Arial"/>
          <w:sz w:val="20"/>
          <w:szCs w:val="20"/>
          <w:color w:val="auto"/>
        </w:rPr>
        <w:t>We treat people with courtesy and respect.</w:t>
      </w:r>
    </w:p>
    <w:p>
      <w:pPr>
        <w:spacing w:after="0" w:line="90" w:lineRule="exact"/>
        <w:rPr>
          <w:sz w:val="20"/>
          <w:szCs w:val="20"/>
          <w:color w:val="auto"/>
        </w:rPr>
      </w:pPr>
    </w:p>
    <w:p>
      <w:pPr>
        <w:ind w:left="920" w:right="380"/>
        <w:spacing w:after="0" w:line="236" w:lineRule="auto"/>
        <w:rPr>
          <w:sz w:val="20"/>
          <w:szCs w:val="20"/>
          <w:color w:val="auto"/>
        </w:rPr>
      </w:pPr>
      <w:r>
        <w:rPr>
          <w:rFonts w:ascii="Arial" w:cs="Arial" w:eastAsia="Arial" w:hAnsi="Arial"/>
          <w:sz w:val="20"/>
          <w:szCs w:val="20"/>
          <w:color w:val="auto"/>
        </w:rPr>
        <w:t>We foster an open-door policy and encourage open Communication among all integrity property management professionals.</w:t>
      </w:r>
    </w:p>
    <w:p>
      <w:pPr>
        <w:spacing w:after="0" w:line="200" w:lineRule="exact"/>
        <w:rPr>
          <w:sz w:val="20"/>
          <w:szCs w:val="20"/>
          <w:color w:val="auto"/>
        </w:rPr>
      </w:pPr>
    </w:p>
    <w:p>
      <w:pPr>
        <w:spacing w:after="0" w:line="221"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Our Vision</w:t>
      </w:r>
    </w:p>
    <w:p>
      <w:pPr>
        <w:spacing w:after="0" w:line="106" w:lineRule="exact"/>
        <w:rPr>
          <w:sz w:val="20"/>
          <w:szCs w:val="20"/>
          <w:color w:val="auto"/>
        </w:rPr>
      </w:pPr>
    </w:p>
    <w:p>
      <w:pPr>
        <w:jc w:val="both"/>
        <w:ind w:left="580"/>
        <w:spacing w:after="0" w:line="313" w:lineRule="auto"/>
        <w:rPr>
          <w:sz w:val="20"/>
          <w:szCs w:val="20"/>
          <w:color w:val="auto"/>
        </w:rPr>
      </w:pPr>
      <w:r>
        <w:rPr>
          <w:rFonts w:ascii="Arial" w:cs="Arial" w:eastAsia="Arial" w:hAnsi="Arial"/>
          <w:sz w:val="19"/>
          <w:szCs w:val="19"/>
          <w:color w:val="auto"/>
        </w:rPr>
        <w:t>Our vision is to create the benchmark of services in the real estate sector by strengthening our relationships with our clients and aligning our goals with theirs. Our team is incredibly goal-oriented and comprise of visionary team players with business ethics that are beyond reproach and envision strong family values.</w:t>
      </w:r>
    </w:p>
    <w:p>
      <w:pPr>
        <w:spacing w:after="0" w:line="95" w:lineRule="exact"/>
        <w:rPr>
          <w:sz w:val="20"/>
          <w:szCs w:val="20"/>
          <w:color w:val="auto"/>
        </w:rPr>
      </w:pPr>
    </w:p>
    <w:p>
      <w:pPr>
        <w:jc w:val="both"/>
        <w:ind w:left="580"/>
        <w:spacing w:after="0" w:line="297" w:lineRule="auto"/>
        <w:rPr>
          <w:sz w:val="20"/>
          <w:szCs w:val="20"/>
          <w:color w:val="auto"/>
        </w:rPr>
      </w:pPr>
      <w:r>
        <w:rPr>
          <w:rFonts w:ascii="Arial" w:cs="Arial" w:eastAsia="Arial" w:hAnsi="Arial"/>
          <w:sz w:val="19"/>
          <w:szCs w:val="19"/>
          <w:color w:val="auto"/>
        </w:rPr>
        <w:t>Furthermore, we strive to enlarge our roots in the real estate industry and branch- out through the combined success of our clients who are part of the Global Property Solution (GPS) family.</w:t>
      </w:r>
    </w:p>
    <w:p>
      <w:pPr>
        <w:sectPr>
          <w:pgSz w:w="7920" w:h="12384" w:orient="portrait"/>
          <w:cols w:equalWidth="0" w:num="1">
            <w:col w:w="6220"/>
          </w:cols>
          <w:pgMar w:left="560" w:top="839" w:right="11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spacing w:after="0"/>
        <w:rPr>
          <w:sz w:val="20"/>
          <w:szCs w:val="20"/>
          <w:color w:val="auto"/>
        </w:rPr>
      </w:pPr>
      <w:r>
        <w:rPr>
          <w:rFonts w:ascii="Arial" w:cs="Arial" w:eastAsia="Arial" w:hAnsi="Arial"/>
          <w:sz w:val="19"/>
          <w:szCs w:val="19"/>
          <w:color w:val="FFFFFF"/>
        </w:rPr>
        <w:t>02</w:t>
      </w:r>
    </w:p>
    <w:p>
      <w:pPr>
        <w:sectPr>
          <w:pgSz w:w="7920" w:h="12384" w:orient="portrait"/>
          <w:cols w:equalWidth="0" w:num="1">
            <w:col w:w="6220"/>
          </w:cols>
          <w:pgMar w:left="560" w:top="839" w:right="1140" w:bottom="0" w:gutter="0" w:footer="0" w:header="0"/>
          <w:type w:val="continuous"/>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Our Process</w:t>
      </w:r>
    </w:p>
    <w:p>
      <w:pPr>
        <w:spacing w:after="0" w:line="201" w:lineRule="exact"/>
        <w:rPr>
          <w:sz w:val="20"/>
          <w:szCs w:val="20"/>
          <w:color w:val="auto"/>
        </w:rPr>
      </w:pPr>
    </w:p>
    <w:p>
      <w:pPr>
        <w:jc w:val="both"/>
        <w:ind w:right="760"/>
        <w:spacing w:after="0" w:line="267" w:lineRule="exact"/>
        <w:rPr>
          <w:sz w:val="20"/>
          <w:szCs w:val="20"/>
          <w:color w:val="auto"/>
        </w:rPr>
      </w:pPr>
      <w:r>
        <w:rPr>
          <w:rFonts w:ascii="Arial" w:cs="Arial" w:eastAsia="Arial" w:hAnsi="Arial"/>
          <w:sz w:val="20"/>
          <w:szCs w:val="20"/>
          <w:color w:val="auto"/>
        </w:rPr>
        <w:t>We are relentless to ensure the highest quality of services to our customers. We dispatch our activities quickly and e ciently at the lowest possible cost.</w:t>
      </w: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840"/>
        <w:spacing w:after="0"/>
        <w:rPr>
          <w:sz w:val="20"/>
          <w:szCs w:val="20"/>
          <w:color w:val="auto"/>
        </w:rPr>
      </w:pPr>
      <w:r>
        <w:rPr>
          <w:rFonts w:ascii="Arial" w:cs="Arial" w:eastAsia="Arial" w:hAnsi="Arial"/>
          <w:sz w:val="24"/>
          <w:szCs w:val="24"/>
          <w:b w:val="1"/>
          <w:bCs w:val="1"/>
          <w:color w:val="auto"/>
        </w:rPr>
        <w:t>Identify Problems</w:t>
      </w:r>
    </w:p>
    <w:p>
      <w:pPr>
        <w:spacing w:after="0" w:line="117" w:lineRule="exact"/>
        <w:rPr>
          <w:sz w:val="20"/>
          <w:szCs w:val="20"/>
          <w:color w:val="auto"/>
        </w:rPr>
      </w:pPr>
    </w:p>
    <w:p>
      <w:pPr>
        <w:jc w:val="both"/>
        <w:ind w:left="820" w:right="780"/>
        <w:spacing w:after="0" w:line="274" w:lineRule="exact"/>
        <w:rPr>
          <w:sz w:val="20"/>
          <w:szCs w:val="20"/>
          <w:color w:val="auto"/>
        </w:rPr>
      </w:pPr>
      <w:r>
        <w:rPr>
          <w:rFonts w:ascii="Arial" w:cs="Arial" w:eastAsia="Arial" w:hAnsi="Arial"/>
          <w:sz w:val="20"/>
          <w:szCs w:val="20"/>
          <w:color w:val="auto"/>
        </w:rPr>
        <w:t>The rst step we take is to probel our customer’s Problems meticulously by assessing the problem from all perspectives. thus, if we are able to conduct a proper diagnosis, we shall be able to converge on the best solution in an organized and streamlined manner.</w:t>
      </w:r>
    </w:p>
    <w:p>
      <w:pPr>
        <w:spacing w:after="0" w:line="274" w:lineRule="exact"/>
        <w:rPr>
          <w:sz w:val="20"/>
          <w:szCs w:val="20"/>
          <w:color w:val="auto"/>
        </w:rPr>
      </w:pPr>
    </w:p>
    <w:p>
      <w:pPr>
        <w:ind w:left="800"/>
        <w:spacing w:after="0"/>
        <w:rPr>
          <w:sz w:val="20"/>
          <w:szCs w:val="20"/>
          <w:color w:val="auto"/>
        </w:rPr>
      </w:pPr>
      <w:r>
        <w:rPr>
          <w:rFonts w:ascii="Arial" w:cs="Arial" w:eastAsia="Arial" w:hAnsi="Arial"/>
          <w:sz w:val="24"/>
          <w:szCs w:val="24"/>
          <w:b w:val="1"/>
          <w:bCs w:val="1"/>
          <w:color w:val="auto"/>
        </w:rPr>
        <w:t>Work Efficiently</w:t>
      </w:r>
    </w:p>
    <w:p>
      <w:pPr>
        <w:spacing w:after="0" w:line="117" w:lineRule="exact"/>
        <w:rPr>
          <w:sz w:val="20"/>
          <w:szCs w:val="20"/>
          <w:color w:val="auto"/>
        </w:rPr>
      </w:pPr>
    </w:p>
    <w:p>
      <w:pPr>
        <w:jc w:val="both"/>
        <w:ind w:left="800" w:right="800"/>
        <w:spacing w:after="0" w:line="295" w:lineRule="auto"/>
        <w:rPr>
          <w:sz w:val="20"/>
          <w:szCs w:val="20"/>
          <w:color w:val="auto"/>
        </w:rPr>
      </w:pPr>
      <w:r>
        <w:rPr>
          <w:rFonts w:ascii="Arial" w:cs="Arial" w:eastAsia="Arial" w:hAnsi="Arial"/>
          <w:sz w:val="20"/>
          <w:szCs w:val="20"/>
          <w:color w:val="auto"/>
        </w:rPr>
        <w:t>We maximize the implementation of enriched skills and experience with a holistic approach to derive the most suitable and innovative solutions pertaining to our customer’s problems.</w:t>
      </w:r>
    </w:p>
    <w:p>
      <w:pPr>
        <w:spacing w:after="0" w:line="222" w:lineRule="exact"/>
        <w:rPr>
          <w:sz w:val="20"/>
          <w:szCs w:val="20"/>
          <w:color w:val="auto"/>
        </w:rPr>
      </w:pPr>
    </w:p>
    <w:p>
      <w:pPr>
        <w:ind w:left="820"/>
        <w:spacing w:after="0"/>
        <w:rPr>
          <w:sz w:val="20"/>
          <w:szCs w:val="20"/>
          <w:color w:val="auto"/>
        </w:rPr>
      </w:pPr>
      <w:r>
        <w:rPr>
          <w:rFonts w:ascii="Arial" w:cs="Arial" w:eastAsia="Arial" w:hAnsi="Arial"/>
          <w:sz w:val="24"/>
          <w:szCs w:val="24"/>
          <w:b w:val="1"/>
          <w:bCs w:val="1"/>
          <w:color w:val="auto"/>
        </w:rPr>
        <w:t>After Sales Service</w:t>
      </w:r>
    </w:p>
    <w:p>
      <w:pPr>
        <w:spacing w:after="0" w:line="124" w:lineRule="exact"/>
        <w:rPr>
          <w:sz w:val="20"/>
          <w:szCs w:val="20"/>
          <w:color w:val="auto"/>
        </w:rPr>
      </w:pPr>
    </w:p>
    <w:p>
      <w:pPr>
        <w:ind w:left="780" w:right="960"/>
        <w:spacing w:after="0" w:line="303" w:lineRule="auto"/>
        <w:rPr>
          <w:sz w:val="20"/>
          <w:szCs w:val="20"/>
          <w:color w:val="auto"/>
        </w:rPr>
      </w:pPr>
      <w:r>
        <w:rPr>
          <w:rFonts w:ascii="Arial" w:cs="Arial" w:eastAsia="Arial" w:hAnsi="Arial"/>
          <w:sz w:val="20"/>
          <w:szCs w:val="20"/>
          <w:color w:val="auto"/>
        </w:rPr>
        <w:t>We Provide excellent after-sales service to ensure maximum customer satisfaction.</w:t>
      </w:r>
    </w:p>
    <w:p>
      <w:pPr>
        <w:sectPr>
          <w:pgSz w:w="7920" w:h="12384" w:orient="portrait"/>
          <w:cols w:equalWidth="0" w:num="1">
            <w:col w:w="6020"/>
          </w:cols>
          <w:pgMar w:left="1340" w:top="1440" w:right="560" w:bottom="0" w:gutter="0" w:footer="0" w:header="0"/>
        </w:sectPr>
      </w:pPr>
    </w:p>
    <w:p>
      <w:pPr>
        <w:spacing w:after="0" w:line="200" w:lineRule="exact"/>
        <w:rPr>
          <w:sz w:val="20"/>
          <w:szCs w:val="20"/>
          <w:color w:val="auto"/>
        </w:rPr>
      </w:pPr>
    </w:p>
    <w:p>
      <w:pPr>
        <w:spacing w:after="0" w:line="252" w:lineRule="exact"/>
        <w:rPr>
          <w:sz w:val="20"/>
          <w:szCs w:val="20"/>
          <w:color w:val="auto"/>
        </w:rPr>
      </w:pPr>
    </w:p>
    <w:p>
      <w:pPr>
        <w:ind w:left="5800"/>
        <w:spacing w:after="0"/>
        <w:rPr>
          <w:sz w:val="20"/>
          <w:szCs w:val="20"/>
          <w:color w:val="auto"/>
        </w:rPr>
      </w:pPr>
      <w:r>
        <w:rPr>
          <w:rFonts w:ascii="Arial" w:cs="Arial" w:eastAsia="Arial" w:hAnsi="Arial"/>
          <w:sz w:val="19"/>
          <w:szCs w:val="19"/>
          <w:color w:val="auto"/>
        </w:rPr>
        <w:t>03</w:t>
      </w:r>
    </w:p>
    <w:p>
      <w:pPr>
        <w:sectPr>
          <w:pgSz w:w="7920" w:h="12384" w:orient="portrait"/>
          <w:cols w:equalWidth="0" w:num="1">
            <w:col w:w="6020"/>
          </w:cols>
          <w:pgMar w:left="1340" w:top="1440" w:right="560" w:bottom="0" w:gutter="0" w:footer="0" w:header="0"/>
          <w:type w:val="continuous"/>
        </w:sectPr>
      </w:pPr>
    </w:p>
    <w:bookmarkStart w:id="5" w:name="page6"/>
    <w:bookmarkEnd w:id="5"/>
    <w:p>
      <w:pPr>
        <w:ind w:left="680"/>
        <w:spacing w:after="0"/>
        <w:rPr>
          <w:sz w:val="20"/>
          <w:szCs w:val="20"/>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t>Why Global Property Solution (GPS)</w:t>
      </w:r>
    </w:p>
    <w:p>
      <w:pPr>
        <w:spacing w:after="0" w:line="197" w:lineRule="exact"/>
        <w:rPr>
          <w:sz w:val="20"/>
          <w:szCs w:val="20"/>
          <w:color w:val="auto"/>
        </w:rPr>
      </w:pPr>
    </w:p>
    <w:p>
      <w:pPr>
        <w:jc w:val="both"/>
        <w:ind w:left="680"/>
        <w:spacing w:after="0" w:line="240" w:lineRule="exact"/>
        <w:rPr>
          <w:sz w:val="20"/>
          <w:szCs w:val="20"/>
          <w:color w:val="auto"/>
        </w:rPr>
      </w:pPr>
      <w:r>
        <w:rPr>
          <w:rFonts w:ascii="Arial" w:cs="Arial" w:eastAsia="Arial" w:hAnsi="Arial"/>
          <w:sz w:val="20"/>
          <w:szCs w:val="20"/>
          <w:color w:val="auto"/>
        </w:rPr>
        <w:t>Estate management activities play a vital role in the Real Estate Sector of Bangladesh. Adequate management of real estate shall enable the stakeholders to enjoy a peaceful ful llment of all their property related activities without su ering any setbacks and pitfalls from the competent authorities since such activities may remain daunting to those who are inexperienced. Therefore, we believe the execution of such activities via e cient &amp; experienced hands are of paramount importance. Otherwise, from the initial stages all the way to the project handover, the landowner, the developer, and the apartment owners shall all fall under situations of immense hassle, which may cause great su ering for them.</w:t>
      </w:r>
    </w:p>
    <w:p>
      <w:pPr>
        <w:spacing w:after="0" w:line="245" w:lineRule="exact"/>
        <w:rPr>
          <w:sz w:val="20"/>
          <w:szCs w:val="20"/>
          <w:color w:val="auto"/>
        </w:rPr>
      </w:pPr>
    </w:p>
    <w:p>
      <w:pPr>
        <w:jc w:val="both"/>
        <w:ind w:left="680"/>
        <w:spacing w:after="0" w:line="240" w:lineRule="exact"/>
        <w:rPr>
          <w:sz w:val="20"/>
          <w:szCs w:val="20"/>
          <w:color w:val="auto"/>
        </w:rPr>
      </w:pPr>
      <w:r>
        <w:rPr>
          <w:rFonts w:ascii="Arial" w:cs="Arial" w:eastAsia="Arial" w:hAnsi="Arial"/>
          <w:sz w:val="20"/>
          <w:szCs w:val="20"/>
          <w:color w:val="auto"/>
        </w:rPr>
        <w:t>Improper estate management results in great waste of time &amp; money, not to mention the mental stress being borne by the stakeholders. Furthermore, it causes great disruption in the relationship between developers, landowners &amp; ats owner.</w:t>
      </w:r>
    </w:p>
    <w:p>
      <w:pPr>
        <w:spacing w:after="0" w:line="242" w:lineRule="exact"/>
        <w:rPr>
          <w:sz w:val="20"/>
          <w:szCs w:val="20"/>
          <w:color w:val="auto"/>
        </w:rPr>
      </w:pPr>
    </w:p>
    <w:p>
      <w:pPr>
        <w:jc w:val="both"/>
        <w:ind w:left="680"/>
        <w:spacing w:after="0" w:line="267" w:lineRule="auto"/>
        <w:rPr>
          <w:sz w:val="20"/>
          <w:szCs w:val="20"/>
          <w:color w:val="auto"/>
        </w:rPr>
      </w:pPr>
      <w:r>
        <w:rPr>
          <w:rFonts w:ascii="Arial" w:cs="Arial" w:eastAsia="Arial" w:hAnsi="Arial"/>
          <w:sz w:val="19"/>
          <w:szCs w:val="19"/>
          <w:color w:val="auto"/>
        </w:rPr>
        <w:t>On the other hand, when people decide to build their own homes, they are unaware of the procedures and protocol of Bangladesh National Building Code (BNBC) such as the application process to acquire government approval, preparation of well-structured and superior construction designs with the aid of competent Architects, Structural Engineers, Electrical Engineers, Sanitation Engineers, etc. according to BNBC.</w:t>
      </w:r>
    </w:p>
    <w:p>
      <w:pPr>
        <w:spacing w:after="0" w:line="219" w:lineRule="exact"/>
        <w:rPr>
          <w:sz w:val="20"/>
          <w:szCs w:val="20"/>
          <w:color w:val="auto"/>
        </w:rPr>
      </w:pPr>
    </w:p>
    <w:p>
      <w:pPr>
        <w:jc w:val="both"/>
        <w:ind w:left="680"/>
        <w:spacing w:after="0" w:line="267" w:lineRule="auto"/>
        <w:rPr>
          <w:sz w:val="20"/>
          <w:szCs w:val="20"/>
          <w:color w:val="auto"/>
        </w:rPr>
      </w:pPr>
      <w:r>
        <w:rPr>
          <w:rFonts w:ascii="Arial" w:cs="Arial" w:eastAsia="Arial" w:hAnsi="Arial"/>
          <w:sz w:val="19"/>
          <w:szCs w:val="19"/>
          <w:color w:val="auto"/>
        </w:rPr>
        <w:t>Our technologically endowed team at Global Property Solution is adept at undertaking all the necessary steps which will reward you with a construction project that is compliant to all the regulations of BNBC, is safe from all environmental hazards such as earthquakes and ensures the best quality, security and aesthetics that you envision for your dream building, without allowing any hassle to be undergone on your end.</w:t>
      </w:r>
    </w:p>
    <w:p>
      <w:pPr>
        <w:sectPr>
          <w:pgSz w:w="7920" w:h="12384" w:orient="portrait"/>
          <w:cols w:equalWidth="0" w:num="1">
            <w:col w:w="6120"/>
          </w:cols>
          <w:pgMar w:left="560" w:top="751" w:right="12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spacing w:after="0"/>
        <w:rPr>
          <w:sz w:val="20"/>
          <w:szCs w:val="20"/>
          <w:color w:val="auto"/>
        </w:rPr>
      </w:pPr>
      <w:r>
        <w:rPr>
          <w:rFonts w:ascii="Arial" w:cs="Arial" w:eastAsia="Arial" w:hAnsi="Arial"/>
          <w:sz w:val="19"/>
          <w:szCs w:val="19"/>
          <w:color w:val="FFFFFF"/>
        </w:rPr>
        <w:t>04</w:t>
      </w:r>
    </w:p>
    <w:p>
      <w:pPr>
        <w:sectPr>
          <w:pgSz w:w="7920" w:h="12384" w:orient="portrait"/>
          <w:cols w:equalWidth="0" w:num="1">
            <w:col w:w="6120"/>
          </w:cols>
          <w:pgMar w:left="560" w:top="751" w:right="1240" w:bottom="0" w:gutter="0" w:footer="0" w:header="0"/>
          <w:type w:val="continuous"/>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Our Catered Services</w:t>
      </w:r>
    </w:p>
    <w:p>
      <w:pPr>
        <w:spacing w:after="0" w:line="13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RAJUK Services</w:t>
      </w:r>
    </w:p>
    <w:p>
      <w:pPr>
        <w:spacing w:after="0" w:line="23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 Land File Vetting</w:t>
      </w:r>
    </w:p>
    <w:p>
      <w:pPr>
        <w:spacing w:after="0" w:line="91" w:lineRule="exact"/>
        <w:rPr>
          <w:sz w:val="20"/>
          <w:szCs w:val="20"/>
          <w:color w:val="auto"/>
        </w:rPr>
      </w:pPr>
    </w:p>
    <w:p>
      <w:pPr>
        <w:jc w:val="both"/>
        <w:ind w:right="640"/>
        <w:spacing w:after="0" w:line="251" w:lineRule="exact"/>
        <w:rPr>
          <w:sz w:val="20"/>
          <w:szCs w:val="20"/>
          <w:color w:val="auto"/>
        </w:rPr>
      </w:pPr>
      <w:r>
        <w:rPr>
          <w:rFonts w:ascii="Arial" w:cs="Arial" w:eastAsia="Arial" w:hAnsi="Arial"/>
          <w:sz w:val="20"/>
          <w:szCs w:val="20"/>
          <w:color w:val="auto"/>
        </w:rPr>
        <w:t>We provide services pertaining to preparation and processing of the documents for the certi cation to purchase land.</w:t>
      </w:r>
    </w:p>
    <w:p>
      <w:pPr>
        <w:spacing w:after="0" w:line="22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 Land Use Clearance</w:t>
      </w:r>
    </w:p>
    <w:p>
      <w:pPr>
        <w:spacing w:after="0" w:line="77" w:lineRule="exact"/>
        <w:rPr>
          <w:sz w:val="20"/>
          <w:szCs w:val="20"/>
          <w:color w:val="auto"/>
        </w:rPr>
      </w:pPr>
    </w:p>
    <w:p>
      <w:pPr>
        <w:jc w:val="both"/>
        <w:ind w:right="640"/>
        <w:spacing w:after="0" w:line="253" w:lineRule="exact"/>
        <w:rPr>
          <w:sz w:val="20"/>
          <w:szCs w:val="20"/>
          <w:color w:val="auto"/>
        </w:rPr>
      </w:pPr>
      <w:r>
        <w:rPr>
          <w:rFonts w:ascii="Arial" w:cs="Arial" w:eastAsia="Arial" w:hAnsi="Arial"/>
          <w:sz w:val="20"/>
          <w:szCs w:val="20"/>
          <w:color w:val="auto"/>
        </w:rPr>
        <w:t>We provide services pertaining to the preparation and processing of the documents for the Land Use Clearance certi cation required for construction purposes.</w:t>
      </w:r>
    </w:p>
    <w:p>
      <w:pPr>
        <w:spacing w:after="0" w:line="225"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3. Estate Clearance</w:t>
      </w:r>
    </w:p>
    <w:p>
      <w:pPr>
        <w:spacing w:after="0" w:line="75" w:lineRule="exact"/>
        <w:rPr>
          <w:sz w:val="20"/>
          <w:szCs w:val="20"/>
          <w:color w:val="auto"/>
        </w:rPr>
      </w:pPr>
    </w:p>
    <w:p>
      <w:pPr>
        <w:jc w:val="both"/>
        <w:ind w:right="640"/>
        <w:spacing w:after="0" w:line="254" w:lineRule="exact"/>
        <w:rPr>
          <w:sz w:val="20"/>
          <w:szCs w:val="20"/>
          <w:color w:val="auto"/>
        </w:rPr>
      </w:pPr>
      <w:r>
        <w:rPr>
          <w:rFonts w:ascii="Arial" w:cs="Arial" w:eastAsia="Arial" w:hAnsi="Arial"/>
          <w:sz w:val="19"/>
          <w:szCs w:val="19"/>
          <w:color w:val="auto"/>
        </w:rPr>
        <w:t>We provide services pertaining to the preparation and processing of the documents for the Estate Clearance certi cation required for obtaining the Construction Permit of RAJUK.</w:t>
      </w:r>
    </w:p>
    <w:p>
      <w:pPr>
        <w:spacing w:after="0" w:line="21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4. POA (Power of Attorney) Acceptance</w:t>
      </w:r>
    </w:p>
    <w:p>
      <w:pPr>
        <w:spacing w:after="0" w:line="81" w:lineRule="exact"/>
        <w:rPr>
          <w:sz w:val="20"/>
          <w:szCs w:val="20"/>
          <w:color w:val="auto"/>
        </w:rPr>
      </w:pPr>
    </w:p>
    <w:p>
      <w:pPr>
        <w:jc w:val="both"/>
        <w:ind w:right="620"/>
        <w:spacing w:after="0" w:line="254" w:lineRule="exact"/>
        <w:rPr>
          <w:sz w:val="20"/>
          <w:szCs w:val="20"/>
          <w:color w:val="auto"/>
        </w:rPr>
      </w:pPr>
      <w:r>
        <w:rPr>
          <w:rFonts w:ascii="Arial" w:cs="Arial" w:eastAsia="Arial" w:hAnsi="Arial"/>
          <w:sz w:val="19"/>
          <w:szCs w:val="19"/>
          <w:color w:val="auto"/>
        </w:rPr>
        <w:t>We provide services pertaining to the preparation and processing of the documents for the Power of Attorney Acceptance certi cation required for the selling of land under the permission of</w:t>
      </w:r>
    </w:p>
    <w:p>
      <w:pPr>
        <w:spacing w:after="0" w:line="21" w:lineRule="exact"/>
        <w:rPr>
          <w:sz w:val="20"/>
          <w:szCs w:val="20"/>
          <w:color w:val="auto"/>
        </w:rPr>
      </w:pPr>
    </w:p>
    <w:p>
      <w:pPr>
        <w:spacing w:after="0"/>
        <w:rPr>
          <w:sz w:val="20"/>
          <w:szCs w:val="20"/>
          <w:color w:val="auto"/>
        </w:rPr>
      </w:pPr>
      <w:r>
        <w:rPr>
          <w:rFonts w:ascii="Arial" w:cs="Arial" w:eastAsia="Arial" w:hAnsi="Arial"/>
          <w:sz w:val="20"/>
          <w:szCs w:val="20"/>
          <w:color w:val="auto"/>
        </w:rPr>
        <w:t>RAJUK.</w:t>
      </w:r>
    </w:p>
    <w:p>
      <w:pPr>
        <w:spacing w:after="0" w:line="21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5. Land &amp; Flats Mutation</w:t>
      </w:r>
    </w:p>
    <w:p>
      <w:pPr>
        <w:spacing w:after="0" w:line="89" w:lineRule="exact"/>
        <w:rPr>
          <w:sz w:val="20"/>
          <w:szCs w:val="20"/>
          <w:color w:val="auto"/>
        </w:rPr>
      </w:pPr>
    </w:p>
    <w:p>
      <w:pPr>
        <w:jc w:val="both"/>
        <w:ind w:right="620"/>
        <w:spacing w:after="0" w:line="255" w:lineRule="exact"/>
        <w:rPr>
          <w:sz w:val="20"/>
          <w:szCs w:val="20"/>
          <w:color w:val="auto"/>
        </w:rPr>
      </w:pPr>
      <w:r>
        <w:rPr>
          <w:rFonts w:ascii="Arial" w:cs="Arial" w:eastAsia="Arial" w:hAnsi="Arial"/>
          <w:sz w:val="19"/>
          <w:szCs w:val="19"/>
          <w:color w:val="auto"/>
        </w:rPr>
        <w:t>We provide services pertaining to the preparation and processing of the documents for the Land and Flats Mutation certi cation required for the mutation of the new owners of land and ats in the municipal records under the permission of RAJUK.</w:t>
      </w:r>
    </w:p>
    <w:p>
      <w:pPr>
        <w:sectPr>
          <w:pgSz w:w="7920" w:h="12384" w:orient="portrait"/>
          <w:cols w:equalWidth="0" w:num="1">
            <w:col w:w="6180"/>
          </w:cols>
          <w:pgMar w:left="1180" w:top="1440" w:right="560" w:bottom="0" w:gutter="0" w:footer="0" w:header="0"/>
        </w:sectPr>
      </w:pPr>
    </w:p>
    <w:p>
      <w:pPr>
        <w:spacing w:after="0" w:line="380" w:lineRule="exact"/>
        <w:rPr>
          <w:sz w:val="20"/>
          <w:szCs w:val="20"/>
          <w:color w:val="auto"/>
        </w:rPr>
      </w:pPr>
    </w:p>
    <w:p>
      <w:pPr>
        <w:ind w:left="5940"/>
        <w:spacing w:after="0"/>
        <w:rPr>
          <w:sz w:val="20"/>
          <w:szCs w:val="20"/>
          <w:color w:val="auto"/>
        </w:rPr>
      </w:pPr>
      <w:r>
        <w:rPr>
          <w:rFonts w:ascii="Arial" w:cs="Arial" w:eastAsia="Arial" w:hAnsi="Arial"/>
          <w:sz w:val="20"/>
          <w:szCs w:val="20"/>
          <w:color w:val="auto"/>
        </w:rPr>
        <w:t>05</w:t>
      </w:r>
    </w:p>
    <w:p>
      <w:pPr>
        <w:sectPr>
          <w:pgSz w:w="7920" w:h="12384" w:orient="portrait"/>
          <w:cols w:equalWidth="0" w:num="1">
            <w:col w:w="6180"/>
          </w:cols>
          <w:pgMar w:left="1180" w:top="1440" w:right="560" w:bottom="0" w:gutter="0" w:footer="0" w:header="0"/>
          <w:type w:val="continuous"/>
        </w:sectPr>
      </w:pPr>
    </w:p>
    <w:bookmarkStart w:id="7" w:name="page8"/>
    <w:bookmarkEnd w:id="7"/>
    <w:p>
      <w:pPr>
        <w:ind w:left="700"/>
        <w:spacing w:after="0"/>
        <w:rPr>
          <w:sz w:val="20"/>
          <w:szCs w:val="20"/>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t>6. Sale Permission</w:t>
      </w:r>
    </w:p>
    <w:p>
      <w:pPr>
        <w:spacing w:after="0" w:line="96" w:lineRule="exact"/>
        <w:rPr>
          <w:sz w:val="20"/>
          <w:szCs w:val="20"/>
          <w:color w:val="auto"/>
        </w:rPr>
      </w:pPr>
    </w:p>
    <w:p>
      <w:pPr>
        <w:jc w:val="both"/>
        <w:ind w:left="700"/>
        <w:spacing w:after="0" w:line="297" w:lineRule="auto"/>
        <w:rPr>
          <w:sz w:val="20"/>
          <w:szCs w:val="20"/>
          <w:color w:val="auto"/>
        </w:rPr>
      </w:pPr>
      <w:r>
        <w:rPr>
          <w:rFonts w:ascii="Arial" w:cs="Arial" w:eastAsia="Arial" w:hAnsi="Arial"/>
          <w:sz w:val="19"/>
          <w:szCs w:val="19"/>
          <w:color w:val="auto"/>
        </w:rPr>
        <w:t>We provide services pertaining to the preparation and processing of the documents for the Sale Permission required for the selling of land under the permission of RAJUK.</w:t>
      </w:r>
    </w:p>
    <w:p>
      <w:pPr>
        <w:spacing w:after="0" w:line="151" w:lineRule="exact"/>
        <w:rPr>
          <w:sz w:val="20"/>
          <w:szCs w:val="20"/>
          <w:color w:val="auto"/>
        </w:rPr>
      </w:pPr>
    </w:p>
    <w:p>
      <w:pPr>
        <w:ind w:left="700"/>
        <w:spacing w:after="0"/>
        <w:rPr>
          <w:sz w:val="20"/>
          <w:szCs w:val="20"/>
          <w:color w:val="auto"/>
        </w:rPr>
      </w:pPr>
      <w:r>
        <w:rPr>
          <w:rFonts w:ascii="Arial" w:cs="Arial" w:eastAsia="Arial" w:hAnsi="Arial"/>
          <w:sz w:val="24"/>
          <w:szCs w:val="24"/>
          <w:b w:val="1"/>
          <w:bCs w:val="1"/>
          <w:color w:val="auto"/>
        </w:rPr>
        <w:t>7. Partition Deed Registration Permission</w:t>
      </w:r>
    </w:p>
    <w:p>
      <w:pPr>
        <w:spacing w:after="0" w:line="96" w:lineRule="exact"/>
        <w:rPr>
          <w:sz w:val="20"/>
          <w:szCs w:val="20"/>
          <w:color w:val="auto"/>
        </w:rPr>
      </w:pPr>
    </w:p>
    <w:p>
      <w:pPr>
        <w:jc w:val="both"/>
        <w:ind w:left="700"/>
        <w:spacing w:after="0" w:line="274" w:lineRule="auto"/>
        <w:rPr>
          <w:sz w:val="20"/>
          <w:szCs w:val="20"/>
          <w:color w:val="auto"/>
        </w:rPr>
      </w:pPr>
      <w:r>
        <w:rPr>
          <w:rFonts w:ascii="Arial" w:cs="Arial" w:eastAsia="Arial" w:hAnsi="Arial"/>
          <w:sz w:val="20"/>
          <w:szCs w:val="20"/>
          <w:color w:val="auto"/>
        </w:rPr>
        <w:t>We provide services pertaining to the preparation and processing of the documents for the Partition Deed Registration Permission required for the lawful ownership of land and property under the permission of RAJ UK.</w:t>
      </w:r>
    </w:p>
    <w:p>
      <w:pPr>
        <w:spacing w:after="0" w:line="177" w:lineRule="exact"/>
        <w:rPr>
          <w:sz w:val="20"/>
          <w:szCs w:val="20"/>
          <w:color w:val="auto"/>
        </w:rPr>
      </w:pPr>
    </w:p>
    <w:p>
      <w:pPr>
        <w:ind w:left="700"/>
        <w:spacing w:after="0"/>
        <w:rPr>
          <w:sz w:val="20"/>
          <w:szCs w:val="20"/>
          <w:color w:val="auto"/>
        </w:rPr>
      </w:pPr>
      <w:r>
        <w:rPr>
          <w:rFonts w:ascii="Arial" w:cs="Arial" w:eastAsia="Arial" w:hAnsi="Arial"/>
          <w:sz w:val="24"/>
          <w:szCs w:val="24"/>
          <w:b w:val="1"/>
          <w:bCs w:val="1"/>
          <w:color w:val="auto"/>
        </w:rPr>
        <w:t>8. Mortgage Permission</w:t>
      </w:r>
    </w:p>
    <w:p>
      <w:pPr>
        <w:spacing w:after="0" w:line="78" w:lineRule="exact"/>
        <w:rPr>
          <w:sz w:val="20"/>
          <w:szCs w:val="20"/>
          <w:color w:val="auto"/>
        </w:rPr>
      </w:pPr>
    </w:p>
    <w:p>
      <w:pPr>
        <w:jc w:val="both"/>
        <w:ind w:left="700"/>
        <w:spacing w:after="0" w:line="274" w:lineRule="auto"/>
        <w:rPr>
          <w:sz w:val="20"/>
          <w:szCs w:val="20"/>
          <w:color w:val="auto"/>
        </w:rPr>
      </w:pPr>
      <w:r>
        <w:rPr>
          <w:rFonts w:ascii="Arial" w:cs="Arial" w:eastAsia="Arial" w:hAnsi="Arial"/>
          <w:sz w:val="20"/>
          <w:szCs w:val="20"/>
          <w:color w:val="auto"/>
        </w:rPr>
        <w:t>We provide services pertaining to the preparation and processing of the documents for the Mortgage Permission required for the lawful mortgaging of land and property for a bank loan under the permission of RAJUK.</w:t>
      </w:r>
    </w:p>
    <w:p>
      <w:pPr>
        <w:spacing w:after="0" w:line="184" w:lineRule="exact"/>
        <w:rPr>
          <w:sz w:val="20"/>
          <w:szCs w:val="20"/>
          <w:color w:val="auto"/>
        </w:rPr>
      </w:pPr>
    </w:p>
    <w:p>
      <w:pPr>
        <w:ind w:left="700"/>
        <w:spacing w:after="0"/>
        <w:rPr>
          <w:sz w:val="20"/>
          <w:szCs w:val="20"/>
          <w:color w:val="auto"/>
        </w:rPr>
      </w:pPr>
      <w:r>
        <w:rPr>
          <w:rFonts w:ascii="Arial" w:cs="Arial" w:eastAsia="Arial" w:hAnsi="Arial"/>
          <w:sz w:val="24"/>
          <w:szCs w:val="24"/>
          <w:b w:val="1"/>
          <w:bCs w:val="1"/>
          <w:color w:val="auto"/>
        </w:rPr>
        <w:t>9. Lease Deed Registration Processing</w:t>
      </w:r>
    </w:p>
    <w:p>
      <w:pPr>
        <w:spacing w:after="0" w:line="96" w:lineRule="exact"/>
        <w:rPr>
          <w:sz w:val="20"/>
          <w:szCs w:val="20"/>
          <w:color w:val="auto"/>
        </w:rPr>
      </w:pPr>
    </w:p>
    <w:p>
      <w:pPr>
        <w:jc w:val="both"/>
        <w:ind w:left="700"/>
        <w:spacing w:after="0" w:line="256" w:lineRule="exact"/>
        <w:rPr>
          <w:sz w:val="20"/>
          <w:szCs w:val="20"/>
          <w:color w:val="auto"/>
        </w:rPr>
      </w:pPr>
      <w:r>
        <w:rPr>
          <w:rFonts w:ascii="Arial" w:cs="Arial" w:eastAsia="Arial" w:hAnsi="Arial"/>
          <w:sz w:val="20"/>
          <w:szCs w:val="20"/>
          <w:color w:val="auto"/>
        </w:rPr>
        <w:t>We provide services pertaining to the preparation and processing of the documents for the Lease Deed Registration certi cation required for lawfully purchasing land and property under the permission of RAJ UK and also to gain information of previous owners.</w:t>
      </w:r>
    </w:p>
    <w:p>
      <w:pPr>
        <w:spacing w:after="0" w:line="196" w:lineRule="exact"/>
        <w:rPr>
          <w:sz w:val="20"/>
          <w:szCs w:val="20"/>
          <w:color w:val="auto"/>
        </w:rPr>
      </w:pPr>
    </w:p>
    <w:p>
      <w:pPr>
        <w:ind w:left="700"/>
        <w:spacing w:after="0"/>
        <w:rPr>
          <w:sz w:val="20"/>
          <w:szCs w:val="20"/>
          <w:color w:val="auto"/>
        </w:rPr>
      </w:pPr>
      <w:r>
        <w:rPr>
          <w:rFonts w:ascii="Arial" w:cs="Arial" w:eastAsia="Arial" w:hAnsi="Arial"/>
          <w:sz w:val="24"/>
          <w:szCs w:val="24"/>
          <w:b w:val="1"/>
          <w:bCs w:val="1"/>
          <w:color w:val="auto"/>
        </w:rPr>
        <w:t>10. Special Project Clearance Permission</w:t>
      </w:r>
    </w:p>
    <w:p>
      <w:pPr>
        <w:spacing w:after="0" w:line="77" w:lineRule="exact"/>
        <w:rPr>
          <w:sz w:val="20"/>
          <w:szCs w:val="20"/>
          <w:color w:val="auto"/>
        </w:rPr>
      </w:pPr>
    </w:p>
    <w:p>
      <w:pPr>
        <w:jc w:val="both"/>
        <w:ind w:left="700"/>
        <w:spacing w:after="0" w:line="291" w:lineRule="auto"/>
        <w:rPr>
          <w:sz w:val="20"/>
          <w:szCs w:val="20"/>
          <w:color w:val="auto"/>
        </w:rPr>
      </w:pPr>
      <w:r>
        <w:rPr>
          <w:rFonts w:ascii="Arial" w:cs="Arial" w:eastAsia="Arial" w:hAnsi="Arial"/>
          <w:sz w:val="19"/>
          <w:szCs w:val="19"/>
          <w:color w:val="auto"/>
        </w:rPr>
        <w:t>We provide services pertaining to the preparation and processing of the documents for Special Project Clearance Permission from the Chairman, CTA Committee and Director Development Control required for lawfully conducting special construction projects on land under the permission of RAJUK.</w:t>
      </w:r>
    </w:p>
    <w:p>
      <w:pPr>
        <w:spacing w:after="0" w:line="160" w:lineRule="exact"/>
        <w:rPr>
          <w:sz w:val="20"/>
          <w:szCs w:val="20"/>
          <w:color w:val="auto"/>
        </w:rPr>
      </w:pPr>
    </w:p>
    <w:p>
      <w:pPr>
        <w:ind w:left="700"/>
        <w:spacing w:after="0"/>
        <w:rPr>
          <w:sz w:val="20"/>
          <w:szCs w:val="20"/>
          <w:color w:val="auto"/>
        </w:rPr>
      </w:pPr>
      <w:r>
        <w:rPr>
          <w:rFonts w:ascii="Arial" w:cs="Arial" w:eastAsia="Arial" w:hAnsi="Arial"/>
          <w:sz w:val="24"/>
          <w:szCs w:val="24"/>
          <w:b w:val="1"/>
          <w:bCs w:val="1"/>
          <w:color w:val="auto"/>
        </w:rPr>
        <w:t>11. Occupancy Certificate Proceeding</w:t>
      </w:r>
    </w:p>
    <w:p>
      <w:pPr>
        <w:spacing w:after="0" w:line="106" w:lineRule="exact"/>
        <w:rPr>
          <w:sz w:val="20"/>
          <w:szCs w:val="20"/>
          <w:color w:val="auto"/>
        </w:rPr>
      </w:pPr>
    </w:p>
    <w:p>
      <w:pPr>
        <w:jc w:val="both"/>
        <w:ind w:left="700"/>
        <w:spacing w:after="0" w:line="256" w:lineRule="exact"/>
        <w:rPr>
          <w:sz w:val="20"/>
          <w:szCs w:val="20"/>
          <w:color w:val="auto"/>
        </w:rPr>
      </w:pPr>
      <w:r>
        <w:rPr>
          <w:rFonts w:ascii="Arial" w:cs="Arial" w:eastAsia="Arial" w:hAnsi="Arial"/>
          <w:sz w:val="20"/>
          <w:szCs w:val="20"/>
          <w:color w:val="auto"/>
        </w:rPr>
        <w:t>We provide services pertaining to the preparation and processing of the documents for the Occupancy Certi cation required for lawfully accommodate residents in a nished building under the permission of RAJUK such that is complies with all the rules and regulations and ful lls every criterion of health and safety standards.</w:t>
      </w:r>
    </w:p>
    <w:p>
      <w:pPr>
        <w:sectPr>
          <w:pgSz w:w="7920" w:h="12384" w:orient="portrait"/>
          <w:cols w:equalWidth="0" w:num="1">
            <w:col w:w="6100"/>
          </w:cols>
          <w:pgMar w:left="560" w:top="979" w:right="12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spacing w:after="0"/>
        <w:rPr>
          <w:sz w:val="20"/>
          <w:szCs w:val="20"/>
          <w:color w:val="auto"/>
        </w:rPr>
      </w:pPr>
      <w:r>
        <w:rPr>
          <w:rFonts w:ascii="Arial" w:cs="Arial" w:eastAsia="Arial" w:hAnsi="Arial"/>
          <w:sz w:val="19"/>
          <w:szCs w:val="19"/>
          <w:color w:val="auto"/>
        </w:rPr>
        <w:t>06</w:t>
      </w:r>
    </w:p>
    <w:p>
      <w:pPr>
        <w:sectPr>
          <w:pgSz w:w="7920" w:h="12384" w:orient="portrait"/>
          <w:cols w:equalWidth="0" w:num="1">
            <w:col w:w="6100"/>
          </w:cols>
          <w:pgMar w:left="560" w:top="979" w:right="1260" w:bottom="0" w:gutter="0" w:footer="0" w:header="0"/>
          <w:type w:val="continuous"/>
        </w:sectPr>
      </w:pPr>
    </w:p>
    <w:bookmarkStart w:id="8" w:name="page9"/>
    <w:bookmarkEnd w:id="8"/>
    <w:p>
      <w:pPr>
        <w:spacing w:after="0"/>
        <w:rPr>
          <w:sz w:val="20"/>
          <w:szCs w:val="20"/>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t>12. Building Plan Approval</w:t>
      </w:r>
    </w:p>
    <w:p>
      <w:pPr>
        <w:spacing w:after="0" w:line="84" w:lineRule="exact"/>
        <w:rPr>
          <w:sz w:val="20"/>
          <w:szCs w:val="20"/>
          <w:color w:val="auto"/>
        </w:rPr>
      </w:pPr>
    </w:p>
    <w:p>
      <w:pPr>
        <w:jc w:val="both"/>
        <w:ind w:right="700"/>
        <w:spacing w:after="0" w:line="274" w:lineRule="auto"/>
        <w:rPr>
          <w:sz w:val="20"/>
          <w:szCs w:val="20"/>
          <w:color w:val="auto"/>
        </w:rPr>
      </w:pPr>
      <w:r>
        <w:rPr>
          <w:rFonts w:ascii="Arial" w:cs="Arial" w:eastAsia="Arial" w:hAnsi="Arial"/>
          <w:sz w:val="20"/>
          <w:szCs w:val="20"/>
          <w:color w:val="auto"/>
        </w:rPr>
        <w:t>We provide services pertaining to the preparation and processing of the documents for the Building Plan Approval of RAJUK required for the lawful initiation of construction on land and property.</w:t>
      </w:r>
    </w:p>
    <w:p>
      <w:pPr>
        <w:spacing w:after="0" w:line="17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13. Plot Unification</w:t>
      </w:r>
    </w:p>
    <w:p>
      <w:pPr>
        <w:spacing w:after="0" w:line="86" w:lineRule="exact"/>
        <w:rPr>
          <w:sz w:val="20"/>
          <w:szCs w:val="20"/>
          <w:color w:val="auto"/>
        </w:rPr>
      </w:pPr>
    </w:p>
    <w:p>
      <w:pPr>
        <w:jc w:val="both"/>
        <w:ind w:right="700"/>
        <w:spacing w:after="0" w:line="255" w:lineRule="exact"/>
        <w:rPr>
          <w:sz w:val="20"/>
          <w:szCs w:val="20"/>
          <w:color w:val="auto"/>
        </w:rPr>
      </w:pPr>
      <w:r>
        <w:rPr>
          <w:rFonts w:ascii="Arial" w:cs="Arial" w:eastAsia="Arial" w:hAnsi="Arial"/>
          <w:sz w:val="19"/>
          <w:szCs w:val="19"/>
          <w:color w:val="auto"/>
        </w:rPr>
        <w:t>We provide services pertaining to the preparation and processing of the documents for the Plot Uni cation certi cation required for the lawful demarcation and uni cation of previously separate land plots, under the permission of RAJUK.</w:t>
      </w:r>
    </w:p>
    <w:p>
      <w:pPr>
        <w:spacing w:after="0" w:line="19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14. Plot Division</w:t>
      </w:r>
    </w:p>
    <w:p>
      <w:pPr>
        <w:spacing w:after="0" w:line="103" w:lineRule="exact"/>
        <w:rPr>
          <w:sz w:val="20"/>
          <w:szCs w:val="20"/>
          <w:color w:val="auto"/>
        </w:rPr>
      </w:pPr>
    </w:p>
    <w:p>
      <w:pPr>
        <w:jc w:val="both"/>
        <w:ind w:right="700"/>
        <w:spacing w:after="0" w:line="255" w:lineRule="exact"/>
        <w:rPr>
          <w:sz w:val="20"/>
          <w:szCs w:val="20"/>
          <w:color w:val="auto"/>
        </w:rPr>
      </w:pPr>
      <w:r>
        <w:rPr>
          <w:rFonts w:ascii="Arial" w:cs="Arial" w:eastAsia="Arial" w:hAnsi="Arial"/>
          <w:sz w:val="20"/>
          <w:szCs w:val="20"/>
          <w:color w:val="auto"/>
        </w:rPr>
        <w:t>We provide services pertaining to the preparation and processing of the documents for the Plot Division certi cation required for the lawful demarcation and segregation of previously uni ed land plots, under the permission of RAJUK.</w:t>
      </w:r>
    </w:p>
    <w:p>
      <w:pPr>
        <w:spacing w:after="0" w:line="213"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15. Plot Conversion</w:t>
      </w:r>
    </w:p>
    <w:p>
      <w:pPr>
        <w:spacing w:after="0" w:line="83" w:lineRule="exact"/>
        <w:rPr>
          <w:sz w:val="20"/>
          <w:szCs w:val="20"/>
          <w:color w:val="auto"/>
        </w:rPr>
      </w:pPr>
    </w:p>
    <w:p>
      <w:pPr>
        <w:jc w:val="both"/>
        <w:ind w:right="700"/>
        <w:spacing w:after="0" w:line="255" w:lineRule="exact"/>
        <w:rPr>
          <w:sz w:val="20"/>
          <w:szCs w:val="20"/>
          <w:color w:val="auto"/>
        </w:rPr>
      </w:pPr>
      <w:r>
        <w:rPr>
          <w:rFonts w:ascii="Arial" w:cs="Arial" w:eastAsia="Arial" w:hAnsi="Arial"/>
          <w:sz w:val="19"/>
          <w:szCs w:val="19"/>
          <w:color w:val="auto"/>
        </w:rPr>
        <w:t>We provide services pertaining to the preparation and processing of the documents for the Plot Conversion certi cation required for the lawful conversion of plots from Residential to Commercial purposes, under the permission of RAJUK.</w:t>
      </w:r>
    </w:p>
    <w:p>
      <w:pPr>
        <w:sectPr>
          <w:pgSz w:w="7920" w:h="12384" w:orient="portrait"/>
          <w:cols w:equalWidth="0" w:num="1">
            <w:col w:w="6100"/>
          </w:cols>
          <w:pgMar w:left="1260" w:top="924" w:right="5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5880"/>
        <w:spacing w:after="0"/>
        <w:rPr>
          <w:sz w:val="20"/>
          <w:szCs w:val="20"/>
          <w:color w:val="auto"/>
        </w:rPr>
      </w:pPr>
      <w:r>
        <w:rPr>
          <w:rFonts w:ascii="Arial" w:cs="Arial" w:eastAsia="Arial" w:hAnsi="Arial"/>
          <w:sz w:val="19"/>
          <w:szCs w:val="19"/>
          <w:color w:val="FFFFFF"/>
        </w:rPr>
        <w:t>07</w:t>
      </w:r>
    </w:p>
    <w:p>
      <w:pPr>
        <w:sectPr>
          <w:pgSz w:w="7920" w:h="12384" w:orient="portrait"/>
          <w:cols w:equalWidth="0" w:num="1">
            <w:col w:w="6100"/>
          </w:cols>
          <w:pgMar w:left="1260" w:top="924" w:right="560" w:bottom="0" w:gutter="0" w:footer="0" w:header="0"/>
          <w:type w:val="continuous"/>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580"/>
        <w:spacing w:after="0"/>
        <w:rPr>
          <w:sz w:val="20"/>
          <w:szCs w:val="20"/>
          <w:color w:val="auto"/>
        </w:rPr>
      </w:pPr>
      <w:r>
        <w:rPr>
          <w:rFonts w:ascii="Arial" w:cs="Arial" w:eastAsia="Arial" w:hAnsi="Arial"/>
          <w:sz w:val="28"/>
          <w:szCs w:val="28"/>
          <w:b w:val="1"/>
          <w:bCs w:val="1"/>
          <w:color w:val="auto"/>
        </w:rPr>
        <w:t>National Housing Authority Services:</w:t>
      </w:r>
    </w:p>
    <w:p>
      <w:pPr>
        <w:spacing w:after="0" w:line="142"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1. Land File Vetting</w:t>
      </w:r>
    </w:p>
    <w:p>
      <w:pPr>
        <w:spacing w:after="0" w:line="85" w:lineRule="exact"/>
        <w:rPr>
          <w:sz w:val="20"/>
          <w:szCs w:val="20"/>
          <w:color w:val="auto"/>
        </w:rPr>
      </w:pPr>
    </w:p>
    <w:p>
      <w:pPr>
        <w:jc w:val="both"/>
        <w:ind w:left="580"/>
        <w:spacing w:after="0" w:line="253" w:lineRule="exact"/>
        <w:rPr>
          <w:sz w:val="20"/>
          <w:szCs w:val="20"/>
          <w:color w:val="auto"/>
        </w:rPr>
      </w:pPr>
      <w:r>
        <w:rPr>
          <w:rFonts w:ascii="Arial" w:cs="Arial" w:eastAsia="Arial" w:hAnsi="Arial"/>
          <w:sz w:val="20"/>
          <w:szCs w:val="20"/>
          <w:color w:val="auto"/>
        </w:rPr>
        <w:t>We provide services pertaining to preparation and processing of the documents for the certi cation to purchase land, under the permission of the NHA.</w:t>
      </w:r>
    </w:p>
    <w:p>
      <w:pPr>
        <w:spacing w:after="0" w:line="34"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2. Land Use Clearance</w:t>
      </w:r>
    </w:p>
    <w:p>
      <w:pPr>
        <w:spacing w:after="0" w:line="96" w:lineRule="exact"/>
        <w:rPr>
          <w:sz w:val="20"/>
          <w:szCs w:val="20"/>
          <w:color w:val="auto"/>
        </w:rPr>
      </w:pPr>
    </w:p>
    <w:p>
      <w:pPr>
        <w:jc w:val="both"/>
        <w:ind w:left="580"/>
        <w:spacing w:after="0" w:line="254" w:lineRule="exact"/>
        <w:rPr>
          <w:sz w:val="20"/>
          <w:szCs w:val="20"/>
          <w:color w:val="auto"/>
        </w:rPr>
      </w:pPr>
      <w:r>
        <w:rPr>
          <w:rFonts w:ascii="Arial" w:cs="Arial" w:eastAsia="Arial" w:hAnsi="Arial"/>
          <w:sz w:val="19"/>
          <w:szCs w:val="19"/>
          <w:color w:val="auto"/>
        </w:rPr>
        <w:t>We provide services pertaining to the preparation and processing of the documents for the Land Use Clearance certi cation required for construction purposes, under the permission of the NHA.</w:t>
      </w:r>
    </w:p>
    <w:p>
      <w:pPr>
        <w:spacing w:after="0" w:line="22"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3. POA (Power of Attorney) Given Permission</w:t>
      </w:r>
    </w:p>
    <w:p>
      <w:pPr>
        <w:spacing w:after="0" w:line="82" w:lineRule="exact"/>
        <w:rPr>
          <w:sz w:val="20"/>
          <w:szCs w:val="20"/>
          <w:color w:val="auto"/>
        </w:rPr>
      </w:pPr>
    </w:p>
    <w:p>
      <w:pPr>
        <w:jc w:val="both"/>
        <w:ind w:left="580"/>
        <w:spacing w:after="0" w:line="289" w:lineRule="auto"/>
        <w:rPr>
          <w:sz w:val="20"/>
          <w:szCs w:val="20"/>
          <w:color w:val="auto"/>
        </w:rPr>
      </w:pPr>
      <w:r>
        <w:rPr>
          <w:rFonts w:ascii="Arial" w:cs="Arial" w:eastAsia="Arial" w:hAnsi="Arial"/>
          <w:sz w:val="19"/>
          <w:szCs w:val="19"/>
          <w:color w:val="auto"/>
        </w:rPr>
        <w:t>We provide services pertaining to the preparation and processing of the documents for the Power of Attorney Given Permission required for the selling of land under the permission of NHA.</w:t>
      </w:r>
    </w:p>
    <w:p>
      <w:pPr>
        <w:spacing w:after="0" w:line="1"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4. POA (Power of Attorney) Acceptance</w:t>
      </w:r>
    </w:p>
    <w:p>
      <w:pPr>
        <w:spacing w:after="0" w:line="78" w:lineRule="exact"/>
        <w:rPr>
          <w:sz w:val="20"/>
          <w:szCs w:val="20"/>
          <w:color w:val="auto"/>
        </w:rPr>
      </w:pPr>
    </w:p>
    <w:p>
      <w:pPr>
        <w:jc w:val="both"/>
        <w:ind w:left="580"/>
        <w:spacing w:after="0" w:line="254" w:lineRule="exact"/>
        <w:rPr>
          <w:sz w:val="20"/>
          <w:szCs w:val="20"/>
          <w:color w:val="auto"/>
        </w:rPr>
      </w:pPr>
      <w:r>
        <w:rPr>
          <w:rFonts w:ascii="Arial" w:cs="Arial" w:eastAsia="Arial" w:hAnsi="Arial"/>
          <w:sz w:val="19"/>
          <w:szCs w:val="19"/>
          <w:color w:val="auto"/>
        </w:rPr>
        <w:t>We provide services pertaining to the preparation and processing of the documents for the Power of Attorney Acceptance certi cation required for the selling of land under the permission of NHA.</w:t>
      </w:r>
    </w:p>
    <w:p>
      <w:pPr>
        <w:spacing w:after="0" w:line="49"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5. Land &amp; Flats Mutation</w:t>
      </w:r>
    </w:p>
    <w:p>
      <w:pPr>
        <w:spacing w:after="0" w:line="60" w:lineRule="exact"/>
        <w:rPr>
          <w:sz w:val="20"/>
          <w:szCs w:val="20"/>
          <w:color w:val="auto"/>
        </w:rPr>
      </w:pPr>
    </w:p>
    <w:p>
      <w:pPr>
        <w:jc w:val="both"/>
        <w:ind w:left="580"/>
        <w:spacing w:after="0" w:line="255" w:lineRule="exact"/>
        <w:rPr>
          <w:sz w:val="20"/>
          <w:szCs w:val="20"/>
          <w:color w:val="auto"/>
        </w:rPr>
      </w:pPr>
      <w:r>
        <w:rPr>
          <w:rFonts w:ascii="Arial" w:cs="Arial" w:eastAsia="Arial" w:hAnsi="Arial"/>
          <w:sz w:val="20"/>
          <w:szCs w:val="20"/>
          <w:color w:val="auto"/>
        </w:rPr>
        <w:t>We provide services pertaining to the preparation and processing of the documents for the Land and Flats Mutation certi cation required for the mutation of the new owners of land and ats in the municipal records under the permission of NHA.</w:t>
      </w:r>
    </w:p>
    <w:p>
      <w:pPr>
        <w:spacing w:after="0" w:line="37"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6. Land &amp; Flats Sale Permission</w:t>
      </w:r>
    </w:p>
    <w:p>
      <w:pPr>
        <w:spacing w:after="0" w:line="73" w:lineRule="exact"/>
        <w:rPr>
          <w:sz w:val="20"/>
          <w:szCs w:val="20"/>
          <w:color w:val="auto"/>
        </w:rPr>
      </w:pPr>
    </w:p>
    <w:p>
      <w:pPr>
        <w:jc w:val="both"/>
        <w:ind w:left="580"/>
        <w:spacing w:after="0" w:line="274" w:lineRule="auto"/>
        <w:rPr>
          <w:sz w:val="20"/>
          <w:szCs w:val="20"/>
          <w:color w:val="auto"/>
        </w:rPr>
      </w:pPr>
      <w:r>
        <w:rPr>
          <w:rFonts w:ascii="Arial" w:cs="Arial" w:eastAsia="Arial" w:hAnsi="Arial"/>
          <w:sz w:val="20"/>
          <w:szCs w:val="20"/>
          <w:color w:val="auto"/>
        </w:rPr>
        <w:t>We provide services pertaining to the preparation and processing of the documents for the Land and Flats Sale Permission and the Sale Permission letter required for the lawful selling of land and plats under the permission of NHA.</w:t>
      </w:r>
    </w:p>
    <w:p>
      <w:pPr>
        <w:spacing w:after="0" w:line="13"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7. Partition Deed Registration Permission</w:t>
      </w:r>
    </w:p>
    <w:p>
      <w:pPr>
        <w:spacing w:after="0" w:line="67" w:lineRule="exact"/>
        <w:rPr>
          <w:sz w:val="20"/>
          <w:szCs w:val="20"/>
          <w:color w:val="auto"/>
        </w:rPr>
      </w:pPr>
    </w:p>
    <w:p>
      <w:pPr>
        <w:jc w:val="both"/>
        <w:ind w:left="580"/>
        <w:spacing w:after="0" w:line="274" w:lineRule="auto"/>
        <w:rPr>
          <w:sz w:val="20"/>
          <w:szCs w:val="20"/>
          <w:color w:val="auto"/>
        </w:rPr>
      </w:pPr>
      <w:r>
        <w:rPr>
          <w:rFonts w:ascii="Arial" w:cs="Arial" w:eastAsia="Arial" w:hAnsi="Arial"/>
          <w:sz w:val="20"/>
          <w:szCs w:val="20"/>
          <w:color w:val="auto"/>
        </w:rPr>
        <w:t>We provide services pertaining to the preparation and processing of the documents for the Partition Deed Registration Permission required for the lawful ownership of land and property under the permission of NHA.</w:t>
      </w:r>
    </w:p>
    <w:p>
      <w:pPr>
        <w:sectPr>
          <w:pgSz w:w="7920" w:h="12384" w:orient="portrait"/>
          <w:cols w:equalWidth="0" w:num="1">
            <w:col w:w="6220"/>
          </w:cols>
          <w:pgMar w:left="560" w:top="1440" w:right="1140" w:bottom="0" w:gutter="0" w:footer="0" w:header="0"/>
        </w:sectPr>
      </w:pPr>
    </w:p>
    <w:p>
      <w:pPr>
        <w:spacing w:after="0" w:line="39" w:lineRule="exact"/>
        <w:rPr>
          <w:sz w:val="20"/>
          <w:szCs w:val="20"/>
          <w:color w:val="auto"/>
        </w:rPr>
      </w:pPr>
    </w:p>
    <w:p>
      <w:pPr>
        <w:spacing w:after="0"/>
        <w:rPr>
          <w:sz w:val="20"/>
          <w:szCs w:val="20"/>
          <w:color w:val="auto"/>
        </w:rPr>
      </w:pPr>
      <w:r>
        <w:rPr>
          <w:rFonts w:ascii="Arial" w:cs="Arial" w:eastAsia="Arial" w:hAnsi="Arial"/>
          <w:sz w:val="19"/>
          <w:szCs w:val="19"/>
          <w:color w:val="auto"/>
        </w:rPr>
        <w:t>08</w:t>
      </w:r>
    </w:p>
    <w:p>
      <w:pPr>
        <w:sectPr>
          <w:pgSz w:w="7920" w:h="12384" w:orient="portrait"/>
          <w:cols w:equalWidth="0" w:num="1">
            <w:col w:w="6220"/>
          </w:cols>
          <w:pgMar w:left="560" w:top="1440" w:right="1140" w:bottom="0" w:gutter="0" w:footer="0" w:header="0"/>
          <w:type w:val="continuous"/>
        </w:sectPr>
      </w:pPr>
    </w:p>
    <w:bookmarkStart w:id="10" w:name="page11"/>
    <w:bookmarkEnd w:id="10"/>
    <w:p>
      <w:pPr>
        <w:spacing w:after="0"/>
        <w:rPr>
          <w:sz w:val="20"/>
          <w:szCs w:val="20"/>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t>8. Mortgage Permission</w:t>
      </w:r>
    </w:p>
    <w:p>
      <w:pPr>
        <w:spacing w:after="0" w:line="98" w:lineRule="exact"/>
        <w:rPr>
          <w:sz w:val="20"/>
          <w:szCs w:val="20"/>
          <w:color w:val="auto"/>
        </w:rPr>
      </w:pPr>
    </w:p>
    <w:p>
      <w:pPr>
        <w:jc w:val="both"/>
        <w:ind w:right="520"/>
        <w:spacing w:after="0" w:line="254" w:lineRule="auto"/>
        <w:rPr>
          <w:sz w:val="20"/>
          <w:szCs w:val="20"/>
          <w:color w:val="auto"/>
        </w:rPr>
      </w:pPr>
      <w:r>
        <w:rPr>
          <w:rFonts w:ascii="Arial" w:cs="Arial" w:eastAsia="Arial" w:hAnsi="Arial"/>
          <w:sz w:val="20"/>
          <w:szCs w:val="20"/>
          <w:color w:val="auto"/>
        </w:rPr>
        <w:t>We provide services pertaining to the preparation and processing of the documents for the Mortgage Permission, Citizen's charter required for the lawful mortgaging of land and property for a bank loan under the permission of NHA.</w:t>
      </w:r>
    </w:p>
    <w:p>
      <w:pPr>
        <w:spacing w:after="0" w:line="7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9. Lease Deed Registration Processing</w:t>
      </w:r>
    </w:p>
    <w:p>
      <w:pPr>
        <w:spacing w:after="0" w:line="106" w:lineRule="exact"/>
        <w:rPr>
          <w:sz w:val="20"/>
          <w:szCs w:val="20"/>
          <w:color w:val="auto"/>
        </w:rPr>
      </w:pPr>
    </w:p>
    <w:p>
      <w:pPr>
        <w:jc w:val="both"/>
        <w:ind w:right="520"/>
        <w:spacing w:after="0" w:line="240" w:lineRule="exact"/>
        <w:rPr>
          <w:sz w:val="20"/>
          <w:szCs w:val="20"/>
          <w:color w:val="auto"/>
        </w:rPr>
      </w:pPr>
      <w:r>
        <w:rPr>
          <w:rFonts w:ascii="Arial" w:cs="Arial" w:eastAsia="Arial" w:hAnsi="Arial"/>
          <w:sz w:val="19"/>
          <w:szCs w:val="19"/>
          <w:color w:val="auto"/>
        </w:rPr>
        <w:t>We provide services pertaining to the preparation and processing of the documents for the Lease Deed Registration certi cation required for lawfully purchasing land and property under the permission of NHA and also to gain information of previous owners.</w:t>
      </w:r>
    </w:p>
    <w:p>
      <w:pPr>
        <w:spacing w:after="0" w:line="84"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10. Housing Project Approval</w:t>
      </w:r>
    </w:p>
    <w:p>
      <w:pPr>
        <w:spacing w:after="0" w:line="125" w:lineRule="exact"/>
        <w:rPr>
          <w:sz w:val="20"/>
          <w:szCs w:val="20"/>
          <w:color w:val="auto"/>
        </w:rPr>
      </w:pPr>
    </w:p>
    <w:p>
      <w:pPr>
        <w:jc w:val="both"/>
        <w:ind w:right="520"/>
        <w:spacing w:after="0" w:line="254" w:lineRule="auto"/>
        <w:rPr>
          <w:sz w:val="20"/>
          <w:szCs w:val="20"/>
          <w:color w:val="auto"/>
        </w:rPr>
      </w:pPr>
      <w:r>
        <w:rPr>
          <w:rFonts w:ascii="Arial" w:cs="Arial" w:eastAsia="Arial" w:hAnsi="Arial"/>
          <w:sz w:val="20"/>
          <w:szCs w:val="20"/>
          <w:color w:val="auto"/>
        </w:rPr>
        <w:t>We provide services pertaining to the preparation and processing of the documents for the Housing Project Approval required for the lawful instantiation of a housing project design on land, under the permission of NHA.</w:t>
      </w:r>
    </w:p>
    <w:p>
      <w:pPr>
        <w:spacing w:after="0" w:line="95"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11. Re-Construction Permission</w:t>
      </w:r>
    </w:p>
    <w:p>
      <w:pPr>
        <w:spacing w:after="0" w:line="101" w:lineRule="exact"/>
        <w:rPr>
          <w:sz w:val="20"/>
          <w:szCs w:val="20"/>
          <w:color w:val="auto"/>
        </w:rPr>
      </w:pPr>
    </w:p>
    <w:p>
      <w:pPr>
        <w:jc w:val="both"/>
        <w:ind w:right="520"/>
        <w:spacing w:after="0" w:line="254" w:lineRule="auto"/>
        <w:rPr>
          <w:sz w:val="20"/>
          <w:szCs w:val="20"/>
          <w:color w:val="auto"/>
        </w:rPr>
      </w:pPr>
      <w:r>
        <w:rPr>
          <w:rFonts w:ascii="Arial" w:cs="Arial" w:eastAsia="Arial" w:hAnsi="Arial"/>
          <w:sz w:val="20"/>
          <w:szCs w:val="20"/>
          <w:color w:val="auto"/>
        </w:rPr>
        <w:t>We provide services pertaining to the preparation and processing of the documents for the Re-Construction Permission required for the legal reconstruction of buildings on land, under the permission of NHA.</w:t>
      </w:r>
    </w:p>
    <w:p>
      <w:pPr>
        <w:spacing w:after="0" w:line="11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12. Plot Unification</w:t>
      </w:r>
    </w:p>
    <w:p>
      <w:pPr>
        <w:spacing w:after="0" w:line="74" w:lineRule="exact"/>
        <w:rPr>
          <w:sz w:val="20"/>
          <w:szCs w:val="20"/>
          <w:color w:val="auto"/>
        </w:rPr>
      </w:pPr>
    </w:p>
    <w:p>
      <w:pPr>
        <w:jc w:val="both"/>
        <w:ind w:right="520"/>
        <w:spacing w:after="0" w:line="240" w:lineRule="exact"/>
        <w:rPr>
          <w:sz w:val="20"/>
          <w:szCs w:val="20"/>
          <w:color w:val="auto"/>
        </w:rPr>
      </w:pPr>
      <w:r>
        <w:rPr>
          <w:rFonts w:ascii="Arial" w:cs="Arial" w:eastAsia="Arial" w:hAnsi="Arial"/>
          <w:sz w:val="20"/>
          <w:szCs w:val="20"/>
          <w:color w:val="auto"/>
        </w:rPr>
        <w:t>We provide services pertaining to the preparation and processing of the documents for the Plot Uni cation certi cation required for the lawful demarcation and uni cation of previously separate land plots, under the permission of NHA.</w:t>
      </w:r>
    </w:p>
    <w:p>
      <w:pPr>
        <w:spacing w:after="0" w:line="97"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13. Plot Division</w:t>
      </w:r>
    </w:p>
    <w:p>
      <w:pPr>
        <w:spacing w:after="0" w:line="112" w:lineRule="exact"/>
        <w:rPr>
          <w:sz w:val="20"/>
          <w:szCs w:val="20"/>
          <w:color w:val="auto"/>
        </w:rPr>
      </w:pPr>
    </w:p>
    <w:p>
      <w:pPr>
        <w:jc w:val="both"/>
        <w:ind w:right="520"/>
        <w:spacing w:after="0" w:line="240" w:lineRule="exact"/>
        <w:rPr>
          <w:sz w:val="20"/>
          <w:szCs w:val="20"/>
          <w:color w:val="auto"/>
        </w:rPr>
      </w:pPr>
      <w:r>
        <w:rPr>
          <w:rFonts w:ascii="Arial" w:cs="Arial" w:eastAsia="Arial" w:hAnsi="Arial"/>
          <w:sz w:val="20"/>
          <w:szCs w:val="20"/>
          <w:color w:val="auto"/>
        </w:rPr>
        <w:t>We provide services pertaining to the preparation and processing of the documents for the Plot Division certi cation required for the lawful demarcation and segregation of previously uni ed land plots, under the permission of NHA.</w:t>
      </w:r>
    </w:p>
    <w:p>
      <w:pPr>
        <w:spacing w:after="0" w:line="10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14. Plot Conversion</w:t>
      </w:r>
    </w:p>
    <w:p>
      <w:pPr>
        <w:spacing w:after="0" w:line="102" w:lineRule="exact"/>
        <w:rPr>
          <w:sz w:val="20"/>
          <w:szCs w:val="20"/>
          <w:color w:val="auto"/>
        </w:rPr>
      </w:pPr>
    </w:p>
    <w:p>
      <w:pPr>
        <w:jc w:val="both"/>
        <w:ind w:right="520"/>
        <w:spacing w:after="0" w:line="240" w:lineRule="exact"/>
        <w:rPr>
          <w:sz w:val="20"/>
          <w:szCs w:val="20"/>
          <w:color w:val="auto"/>
        </w:rPr>
      </w:pPr>
      <w:r>
        <w:rPr>
          <w:rFonts w:ascii="Arial" w:cs="Arial" w:eastAsia="Arial" w:hAnsi="Arial"/>
          <w:sz w:val="20"/>
          <w:szCs w:val="20"/>
          <w:color w:val="auto"/>
        </w:rPr>
        <w:t>We provide services pertaining to the preparation and processing of the documents for the Plot Conversion certi cation required for the lawful conversion of plots from Residential to Commercial purposes, under the permission of NHA.</w:t>
      </w:r>
    </w:p>
    <w:p>
      <w:pPr>
        <w:sectPr>
          <w:pgSz w:w="7920" w:h="12384" w:orient="portrait"/>
          <w:cols w:equalWidth="0" w:num="1">
            <w:col w:w="6280"/>
          </w:cols>
          <w:pgMar w:left="1080" w:top="1379" w:right="560" w:bottom="0" w:gutter="0" w:footer="0" w:header="0"/>
        </w:sectPr>
      </w:pPr>
    </w:p>
    <w:p>
      <w:pPr>
        <w:spacing w:after="0" w:line="200" w:lineRule="exact"/>
        <w:rPr>
          <w:sz w:val="20"/>
          <w:szCs w:val="20"/>
          <w:color w:val="auto"/>
        </w:rPr>
      </w:pPr>
    </w:p>
    <w:p>
      <w:pPr>
        <w:spacing w:after="0" w:line="275" w:lineRule="exact"/>
        <w:rPr>
          <w:sz w:val="20"/>
          <w:szCs w:val="20"/>
          <w:color w:val="auto"/>
        </w:rPr>
      </w:pPr>
    </w:p>
    <w:p>
      <w:pPr>
        <w:ind w:left="6060"/>
        <w:spacing w:after="0"/>
        <w:rPr>
          <w:sz w:val="20"/>
          <w:szCs w:val="20"/>
          <w:color w:val="auto"/>
        </w:rPr>
      </w:pPr>
      <w:r>
        <w:rPr>
          <w:rFonts w:ascii="Arial" w:cs="Arial" w:eastAsia="Arial" w:hAnsi="Arial"/>
          <w:sz w:val="19"/>
          <w:szCs w:val="19"/>
          <w:color w:val="auto"/>
        </w:rPr>
        <w:t>09</w:t>
      </w:r>
    </w:p>
    <w:p>
      <w:pPr>
        <w:sectPr>
          <w:pgSz w:w="7920" w:h="12384" w:orient="portrait"/>
          <w:cols w:equalWidth="0" w:num="1">
            <w:col w:w="6280"/>
          </w:cols>
          <w:pgMar w:left="1080" w:top="1379" w:right="560" w:bottom="0" w:gutter="0" w:footer="0" w:header="0"/>
          <w:type w:val="continuous"/>
        </w:sectPr>
      </w:pPr>
    </w:p>
    <w:bookmarkStart w:id="11" w:name="page12"/>
    <w:bookmarkEnd w:id="1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520"/>
        <w:spacing w:after="0"/>
        <w:rPr>
          <w:sz w:val="20"/>
          <w:szCs w:val="20"/>
          <w:color w:val="auto"/>
        </w:rPr>
      </w:pPr>
      <w:r>
        <w:rPr>
          <w:rFonts w:ascii="Arial" w:cs="Arial" w:eastAsia="Arial" w:hAnsi="Arial"/>
          <w:sz w:val="28"/>
          <w:szCs w:val="28"/>
          <w:b w:val="1"/>
          <w:bCs w:val="1"/>
          <w:color w:val="auto"/>
        </w:rPr>
        <w:t>Ministry of Housing Services:</w:t>
      </w:r>
    </w:p>
    <w:p>
      <w:pPr>
        <w:sectPr>
          <w:pgSz w:w="7920" w:h="12384" w:orient="portrait"/>
          <w:cols w:equalWidth="0" w:num="1">
            <w:col w:w="6300"/>
          </w:cols>
          <w:pgMar w:left="560" w:top="1440" w:right="1060" w:bottom="0" w:gutter="0" w:footer="0" w:header="0"/>
        </w:sectPr>
      </w:pPr>
    </w:p>
    <w:p>
      <w:pPr>
        <w:spacing w:after="0" w:line="209" w:lineRule="exact"/>
        <w:rPr>
          <w:sz w:val="20"/>
          <w:szCs w:val="20"/>
          <w:color w:val="auto"/>
        </w:rPr>
      </w:pPr>
    </w:p>
    <w:p>
      <w:pPr>
        <w:ind w:left="520"/>
        <w:spacing w:after="0"/>
        <w:rPr>
          <w:sz w:val="20"/>
          <w:szCs w:val="20"/>
          <w:color w:val="auto"/>
        </w:rPr>
      </w:pPr>
      <w:r>
        <w:rPr>
          <w:rFonts w:ascii="Arial" w:cs="Arial" w:eastAsia="Arial" w:hAnsi="Arial"/>
          <w:sz w:val="24"/>
          <w:szCs w:val="24"/>
          <w:b w:val="1"/>
          <w:bCs w:val="1"/>
          <w:color w:val="auto"/>
        </w:rPr>
        <w:t>1. Land File Vetting</w:t>
      </w:r>
    </w:p>
    <w:p>
      <w:pPr>
        <w:spacing w:after="0" w:line="91" w:lineRule="exact"/>
        <w:rPr>
          <w:sz w:val="20"/>
          <w:szCs w:val="20"/>
          <w:color w:val="auto"/>
        </w:rPr>
      </w:pPr>
    </w:p>
    <w:p>
      <w:pPr>
        <w:jc w:val="both"/>
        <w:ind w:left="520" w:right="20"/>
        <w:spacing w:after="0" w:line="253" w:lineRule="exact"/>
        <w:rPr>
          <w:sz w:val="20"/>
          <w:szCs w:val="20"/>
          <w:color w:val="auto"/>
        </w:rPr>
      </w:pPr>
      <w:r>
        <w:rPr>
          <w:rFonts w:ascii="Arial" w:cs="Arial" w:eastAsia="Arial" w:hAnsi="Arial"/>
          <w:sz w:val="20"/>
          <w:szCs w:val="20"/>
          <w:color w:val="auto"/>
        </w:rPr>
        <w:t>We provide services pertaining to preparation and processing of the documents for the certi cation to purchase land, under the authority of the Ministry of Housing.</w:t>
      </w:r>
    </w:p>
    <w:p>
      <w:pPr>
        <w:spacing w:after="0" w:line="60" w:lineRule="exact"/>
        <w:rPr>
          <w:sz w:val="20"/>
          <w:szCs w:val="20"/>
          <w:color w:val="auto"/>
        </w:rPr>
      </w:pPr>
    </w:p>
    <w:p>
      <w:pPr>
        <w:ind w:left="520"/>
        <w:spacing w:after="0"/>
        <w:rPr>
          <w:sz w:val="20"/>
          <w:szCs w:val="20"/>
          <w:color w:val="auto"/>
        </w:rPr>
      </w:pPr>
      <w:r>
        <w:rPr>
          <w:rFonts w:ascii="Arial" w:cs="Arial" w:eastAsia="Arial" w:hAnsi="Arial"/>
          <w:sz w:val="24"/>
          <w:szCs w:val="24"/>
          <w:b w:val="1"/>
          <w:bCs w:val="1"/>
          <w:color w:val="auto"/>
        </w:rPr>
        <w:t>2. Land Use Clearance</w:t>
      </w:r>
    </w:p>
    <w:p>
      <w:pPr>
        <w:spacing w:after="0" w:line="100" w:lineRule="exact"/>
        <w:rPr>
          <w:sz w:val="20"/>
          <w:szCs w:val="20"/>
          <w:color w:val="auto"/>
        </w:rPr>
      </w:pPr>
    </w:p>
    <w:p>
      <w:pPr>
        <w:jc w:val="both"/>
        <w:ind w:left="520" w:right="20"/>
        <w:spacing w:after="0" w:line="255" w:lineRule="exact"/>
        <w:rPr>
          <w:sz w:val="20"/>
          <w:szCs w:val="20"/>
          <w:color w:val="auto"/>
        </w:rPr>
      </w:pPr>
      <w:r>
        <w:rPr>
          <w:rFonts w:ascii="Arial" w:cs="Arial" w:eastAsia="Arial" w:hAnsi="Arial"/>
          <w:sz w:val="20"/>
          <w:szCs w:val="20"/>
          <w:color w:val="auto"/>
        </w:rPr>
        <w:t>We provide services pertaining to the preparation and processing of the documents for the Land Use Clearance certi cation required for construction purposes, under the authority of the Ministry of Housing.</w:t>
      </w:r>
    </w:p>
    <w:p>
      <w:pPr>
        <w:spacing w:after="0" w:line="51" w:lineRule="exact"/>
        <w:rPr>
          <w:sz w:val="20"/>
          <w:szCs w:val="20"/>
          <w:color w:val="auto"/>
        </w:rPr>
      </w:pPr>
    </w:p>
    <w:p>
      <w:pPr>
        <w:ind w:left="520"/>
        <w:spacing w:after="0"/>
        <w:rPr>
          <w:sz w:val="20"/>
          <w:szCs w:val="20"/>
          <w:color w:val="auto"/>
        </w:rPr>
      </w:pPr>
      <w:r>
        <w:rPr>
          <w:rFonts w:ascii="Arial" w:cs="Arial" w:eastAsia="Arial" w:hAnsi="Arial"/>
          <w:sz w:val="24"/>
          <w:szCs w:val="24"/>
          <w:b w:val="1"/>
          <w:bCs w:val="1"/>
          <w:color w:val="auto"/>
        </w:rPr>
        <w:t>3. POA (Power of Attorney) Given Permission</w:t>
      </w:r>
    </w:p>
    <w:p>
      <w:pPr>
        <w:spacing w:after="0" w:line="100" w:lineRule="exact"/>
        <w:rPr>
          <w:sz w:val="20"/>
          <w:szCs w:val="20"/>
          <w:color w:val="auto"/>
        </w:rPr>
      </w:pPr>
    </w:p>
    <w:p>
      <w:pPr>
        <w:jc w:val="both"/>
        <w:ind w:left="520"/>
        <w:spacing w:after="0" w:line="297" w:lineRule="auto"/>
        <w:rPr>
          <w:sz w:val="20"/>
          <w:szCs w:val="20"/>
          <w:color w:val="auto"/>
        </w:rPr>
      </w:pPr>
      <w:r>
        <w:rPr>
          <w:rFonts w:ascii="Arial" w:cs="Arial" w:eastAsia="Arial" w:hAnsi="Arial"/>
          <w:sz w:val="19"/>
          <w:szCs w:val="19"/>
          <w:color w:val="auto"/>
        </w:rPr>
        <w:t>We provide services pertaining to the preparation and processing of the documents for the Power of Attorney Given Permission required for the selling of land under the authority of the Ministry of Housing.</w:t>
      </w:r>
    </w:p>
    <w:p>
      <w:pPr>
        <w:spacing w:after="0" w:line="15" w:lineRule="exact"/>
        <w:rPr>
          <w:sz w:val="20"/>
          <w:szCs w:val="20"/>
          <w:color w:val="auto"/>
        </w:rPr>
      </w:pPr>
    </w:p>
    <w:p>
      <w:pPr>
        <w:ind w:left="520"/>
        <w:spacing w:after="0"/>
        <w:rPr>
          <w:sz w:val="20"/>
          <w:szCs w:val="20"/>
          <w:color w:val="auto"/>
        </w:rPr>
      </w:pPr>
      <w:r>
        <w:rPr>
          <w:rFonts w:ascii="Arial" w:cs="Arial" w:eastAsia="Arial" w:hAnsi="Arial"/>
          <w:sz w:val="24"/>
          <w:szCs w:val="24"/>
          <w:b w:val="1"/>
          <w:bCs w:val="1"/>
          <w:color w:val="auto"/>
        </w:rPr>
        <w:t>4. POA (Power of Attorney) Acceptance</w:t>
      </w:r>
    </w:p>
    <w:p>
      <w:pPr>
        <w:spacing w:after="0" w:line="70" w:lineRule="exact"/>
        <w:rPr>
          <w:sz w:val="20"/>
          <w:szCs w:val="20"/>
          <w:color w:val="auto"/>
        </w:rPr>
      </w:pPr>
    </w:p>
    <w:p>
      <w:pPr>
        <w:jc w:val="both"/>
        <w:ind w:left="520" w:right="20"/>
        <w:spacing w:after="0" w:line="255" w:lineRule="exact"/>
        <w:rPr>
          <w:sz w:val="20"/>
          <w:szCs w:val="20"/>
          <w:color w:val="auto"/>
        </w:rPr>
      </w:pPr>
      <w:r>
        <w:rPr>
          <w:rFonts w:ascii="Arial" w:cs="Arial" w:eastAsia="Arial" w:hAnsi="Arial"/>
          <w:sz w:val="20"/>
          <w:szCs w:val="20"/>
          <w:color w:val="auto"/>
        </w:rPr>
        <w:t>We provide services pertaining to the preparation and processing of the documents for the Power of Attorney Acceptance certi cation required for the selling of land under the authority of the Ministry of Housing.</w:t>
      </w:r>
    </w:p>
    <w:p>
      <w:pPr>
        <w:spacing w:after="0" w:line="93" w:lineRule="exact"/>
        <w:rPr>
          <w:sz w:val="20"/>
          <w:szCs w:val="20"/>
          <w:color w:val="auto"/>
        </w:rPr>
      </w:pPr>
    </w:p>
    <w:p>
      <w:pPr>
        <w:ind w:left="520"/>
        <w:spacing w:after="0"/>
        <w:rPr>
          <w:sz w:val="20"/>
          <w:szCs w:val="20"/>
          <w:color w:val="auto"/>
        </w:rPr>
      </w:pPr>
      <w:r>
        <w:rPr>
          <w:rFonts w:ascii="Arial" w:cs="Arial" w:eastAsia="Arial" w:hAnsi="Arial"/>
          <w:sz w:val="24"/>
          <w:szCs w:val="24"/>
          <w:b w:val="1"/>
          <w:bCs w:val="1"/>
          <w:color w:val="auto"/>
        </w:rPr>
        <w:t>5. Land &amp; Flats Mutation</w:t>
      </w:r>
    </w:p>
    <w:p>
      <w:pPr>
        <w:spacing w:after="0" w:line="79" w:lineRule="exact"/>
        <w:rPr>
          <w:sz w:val="20"/>
          <w:szCs w:val="20"/>
          <w:color w:val="auto"/>
        </w:rPr>
      </w:pPr>
    </w:p>
    <w:p>
      <w:pPr>
        <w:jc w:val="both"/>
        <w:ind w:left="520" w:right="20"/>
        <w:spacing w:after="0" w:line="255" w:lineRule="exact"/>
        <w:rPr>
          <w:sz w:val="20"/>
          <w:szCs w:val="20"/>
          <w:color w:val="auto"/>
        </w:rPr>
      </w:pPr>
      <w:r>
        <w:rPr>
          <w:rFonts w:ascii="Arial" w:cs="Arial" w:eastAsia="Arial" w:hAnsi="Arial"/>
          <w:sz w:val="19"/>
          <w:szCs w:val="19"/>
          <w:color w:val="auto"/>
        </w:rPr>
        <w:t>We provide services pertaining to the preparation and processing of the documents for the Land and Flats Mutation certi cation required for the mutation of the new owners of land and ats in the municipal records under the authority of the Ministry of Housing.</w:t>
      </w:r>
    </w:p>
    <w:p>
      <w:pPr>
        <w:sectPr>
          <w:pgSz w:w="7920" w:h="12384" w:orient="portrait"/>
          <w:cols w:equalWidth="0" w:num="1">
            <w:col w:w="6300"/>
          </w:cols>
          <w:pgMar w:left="560" w:top="1440" w:right="106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spacing w:after="0"/>
        <w:rPr>
          <w:sz w:val="20"/>
          <w:szCs w:val="20"/>
          <w:color w:val="auto"/>
        </w:rPr>
      </w:pPr>
      <w:r>
        <w:rPr>
          <w:rFonts w:ascii="Arial" w:cs="Arial" w:eastAsia="Arial" w:hAnsi="Arial"/>
          <w:sz w:val="19"/>
          <w:szCs w:val="19"/>
          <w:color w:val="auto"/>
        </w:rPr>
        <w:t>10</w:t>
      </w:r>
    </w:p>
    <w:p>
      <w:pPr>
        <w:sectPr>
          <w:pgSz w:w="7920" w:h="12384" w:orient="portrait"/>
          <w:cols w:equalWidth="0" w:num="1">
            <w:col w:w="6300"/>
          </w:cols>
          <w:pgMar w:left="560" w:top="1440" w:right="1060" w:bottom="0" w:gutter="0" w:footer="0" w:header="0"/>
          <w:type w:val="continuous"/>
        </w:sectPr>
      </w:pPr>
    </w:p>
    <w:bookmarkStart w:id="12" w:name="page13"/>
    <w:bookmarkEnd w:id="12"/>
    <w:p>
      <w:pPr>
        <w:spacing w:after="0"/>
        <w:rPr>
          <w:sz w:val="20"/>
          <w:szCs w:val="20"/>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t>6. Land &amp; Flats Sale Permission</w:t>
      </w:r>
    </w:p>
    <w:p>
      <w:pPr>
        <w:spacing w:after="0" w:line="85" w:lineRule="exact"/>
        <w:rPr>
          <w:sz w:val="20"/>
          <w:szCs w:val="20"/>
          <w:color w:val="auto"/>
        </w:rPr>
      </w:pPr>
    </w:p>
    <w:p>
      <w:pPr>
        <w:jc w:val="both"/>
        <w:ind w:right="580"/>
        <w:spacing w:after="0" w:line="293" w:lineRule="auto"/>
        <w:rPr>
          <w:sz w:val="20"/>
          <w:szCs w:val="20"/>
          <w:color w:val="auto"/>
        </w:rPr>
      </w:pPr>
      <w:r>
        <w:rPr>
          <w:rFonts w:ascii="Arial" w:cs="Arial" w:eastAsia="Arial" w:hAnsi="Arial"/>
          <w:sz w:val="19"/>
          <w:szCs w:val="19"/>
          <w:color w:val="auto"/>
        </w:rPr>
        <w:t>We provide services pertaining to the preparation and processing of the documents for the Land and Flats Sale Permission and the Sale Permission letter required for the lawful selling of land and plats under the authority of the Ministry of Housing,</w:t>
      </w:r>
    </w:p>
    <w:p>
      <w:pPr>
        <w:spacing w:after="0" w:line="2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7. Partition Deed Registration Permission</w:t>
      </w:r>
    </w:p>
    <w:p>
      <w:pPr>
        <w:spacing w:after="0" w:line="62" w:lineRule="exact"/>
        <w:rPr>
          <w:sz w:val="20"/>
          <w:szCs w:val="20"/>
          <w:color w:val="auto"/>
        </w:rPr>
      </w:pPr>
    </w:p>
    <w:p>
      <w:pPr>
        <w:jc w:val="both"/>
        <w:ind w:right="580"/>
        <w:spacing w:after="0" w:line="274" w:lineRule="auto"/>
        <w:rPr>
          <w:sz w:val="20"/>
          <w:szCs w:val="20"/>
          <w:color w:val="auto"/>
        </w:rPr>
      </w:pPr>
      <w:r>
        <w:rPr>
          <w:rFonts w:ascii="Arial" w:cs="Arial" w:eastAsia="Arial" w:hAnsi="Arial"/>
          <w:sz w:val="20"/>
          <w:szCs w:val="20"/>
          <w:color w:val="auto"/>
        </w:rPr>
        <w:t>We provide services pertaining to the preparation and processing of the documents for the Partition Deed Registration Permission required for the lawful ownership of land and property under the authority of the Ministry of Housing.</w:t>
      </w:r>
    </w:p>
    <w:p>
      <w:pPr>
        <w:spacing w:after="0" w:line="7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8. Mortgage Permission</w:t>
      </w:r>
    </w:p>
    <w:p>
      <w:pPr>
        <w:spacing w:after="0" w:line="70" w:lineRule="exact"/>
        <w:rPr>
          <w:sz w:val="20"/>
          <w:szCs w:val="20"/>
          <w:color w:val="auto"/>
        </w:rPr>
      </w:pPr>
    </w:p>
    <w:p>
      <w:pPr>
        <w:jc w:val="both"/>
        <w:ind w:right="580"/>
        <w:spacing w:after="0" w:line="293" w:lineRule="auto"/>
        <w:rPr>
          <w:sz w:val="20"/>
          <w:szCs w:val="20"/>
          <w:color w:val="auto"/>
        </w:rPr>
      </w:pPr>
      <w:r>
        <w:rPr>
          <w:rFonts w:ascii="Arial" w:cs="Arial" w:eastAsia="Arial" w:hAnsi="Arial"/>
          <w:sz w:val="19"/>
          <w:szCs w:val="19"/>
          <w:color w:val="auto"/>
        </w:rPr>
        <w:t>We provide services pertaining to the preparation and processing of the documents for the Mortgage Permission, Citizen's charter required for the lawful mortgaging of land and property for a bank loan under the authority of the Ministry of Housing.</w:t>
      </w:r>
    </w:p>
    <w:p>
      <w:pPr>
        <w:spacing w:after="0" w:line="27"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9. Lease Deed Registration Processing</w:t>
      </w:r>
    </w:p>
    <w:p>
      <w:pPr>
        <w:spacing w:after="0" w:line="76" w:lineRule="exact"/>
        <w:rPr>
          <w:sz w:val="20"/>
          <w:szCs w:val="20"/>
          <w:color w:val="auto"/>
        </w:rPr>
      </w:pPr>
    </w:p>
    <w:p>
      <w:pPr>
        <w:jc w:val="both"/>
        <w:ind w:right="520"/>
        <w:spacing w:after="0" w:line="255" w:lineRule="exact"/>
        <w:rPr>
          <w:sz w:val="20"/>
          <w:szCs w:val="20"/>
          <w:color w:val="auto"/>
        </w:rPr>
      </w:pPr>
      <w:r>
        <w:rPr>
          <w:rFonts w:ascii="Arial" w:cs="Arial" w:eastAsia="Arial" w:hAnsi="Arial"/>
          <w:sz w:val="19"/>
          <w:szCs w:val="19"/>
          <w:color w:val="auto"/>
        </w:rPr>
        <w:t>We provide services pertaining to the preparation and processing of the documents for the Lease Deed Registration certi cation required for lawfully purchasing land and property under the authority of the Ministry of Housing and also to gain information of previous owners.</w:t>
      </w:r>
    </w:p>
    <w:p>
      <w:pPr>
        <w:spacing w:after="0" w:line="9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10. Plot Unification</w:t>
      </w:r>
    </w:p>
    <w:p>
      <w:pPr>
        <w:spacing w:after="0" w:line="58" w:lineRule="exact"/>
        <w:rPr>
          <w:sz w:val="20"/>
          <w:szCs w:val="20"/>
          <w:color w:val="auto"/>
        </w:rPr>
      </w:pPr>
    </w:p>
    <w:p>
      <w:pPr>
        <w:jc w:val="both"/>
        <w:ind w:right="580"/>
        <w:spacing w:after="0" w:line="255" w:lineRule="exact"/>
        <w:rPr>
          <w:sz w:val="20"/>
          <w:szCs w:val="20"/>
          <w:color w:val="auto"/>
        </w:rPr>
      </w:pPr>
      <w:r>
        <w:rPr>
          <w:rFonts w:ascii="Arial" w:cs="Arial" w:eastAsia="Arial" w:hAnsi="Arial"/>
          <w:sz w:val="19"/>
          <w:szCs w:val="19"/>
          <w:color w:val="auto"/>
        </w:rPr>
        <w:t>We provide services pertaining to the preparation and processing of the documents for the Plot Uni cation certi cation required for the lawful demarcation and uni cation of previously separate land plots, under the authority of the Ministry of Housing.</w:t>
      </w:r>
    </w:p>
    <w:p>
      <w:pPr>
        <w:spacing w:after="0" w:line="84"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11. Plot Division</w:t>
      </w:r>
    </w:p>
    <w:p>
      <w:pPr>
        <w:spacing w:after="0" w:line="67" w:lineRule="exact"/>
        <w:rPr>
          <w:sz w:val="20"/>
          <w:szCs w:val="20"/>
          <w:color w:val="auto"/>
        </w:rPr>
      </w:pPr>
    </w:p>
    <w:p>
      <w:pPr>
        <w:jc w:val="both"/>
        <w:ind w:right="580"/>
        <w:spacing w:after="0" w:line="255" w:lineRule="exact"/>
        <w:rPr>
          <w:sz w:val="20"/>
          <w:szCs w:val="20"/>
          <w:color w:val="auto"/>
        </w:rPr>
      </w:pPr>
      <w:r>
        <w:rPr>
          <w:rFonts w:ascii="Arial" w:cs="Arial" w:eastAsia="Arial" w:hAnsi="Arial"/>
          <w:sz w:val="19"/>
          <w:szCs w:val="19"/>
          <w:color w:val="auto"/>
        </w:rPr>
        <w:t>We provide services pertaining to the preparation and processing of the documents for the Plot Division certi cation required for the lawful demarcation and segregation of previously uni ed land plots, under the authority of the Ministry of Housing.</w:t>
      </w:r>
    </w:p>
    <w:p>
      <w:pPr>
        <w:spacing w:after="0" w:line="9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12. Plot Conversion</w:t>
      </w:r>
    </w:p>
    <w:p>
      <w:pPr>
        <w:spacing w:after="0" w:line="87" w:lineRule="exact"/>
        <w:rPr>
          <w:sz w:val="20"/>
          <w:szCs w:val="20"/>
          <w:color w:val="auto"/>
        </w:rPr>
      </w:pPr>
    </w:p>
    <w:p>
      <w:pPr>
        <w:jc w:val="both"/>
        <w:ind w:right="580"/>
        <w:spacing w:after="0" w:line="255" w:lineRule="exact"/>
        <w:rPr>
          <w:sz w:val="20"/>
          <w:szCs w:val="20"/>
          <w:color w:val="auto"/>
        </w:rPr>
      </w:pPr>
      <w:r>
        <w:rPr>
          <w:rFonts w:ascii="Arial" w:cs="Arial" w:eastAsia="Arial" w:hAnsi="Arial"/>
          <w:sz w:val="19"/>
          <w:szCs w:val="19"/>
          <w:color w:val="auto"/>
        </w:rPr>
        <w:t>We provide services pertaining to the preparation and processing of the documents for the Plot Conversion certi cation required for the lawful conversion of plots from Residential to Commercial purposes, under the authority of the Ministry of Housing.</w:t>
      </w:r>
    </w:p>
    <w:p>
      <w:pPr>
        <w:sectPr>
          <w:pgSz w:w="7920" w:h="12384" w:orient="portrait"/>
          <w:cols w:equalWidth="0" w:num="1">
            <w:col w:w="6260"/>
          </w:cols>
          <w:pgMar w:left="1120" w:top="944" w:right="5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6060"/>
        <w:spacing w:after="0"/>
        <w:rPr>
          <w:sz w:val="20"/>
          <w:szCs w:val="20"/>
          <w:color w:val="auto"/>
        </w:rPr>
      </w:pPr>
      <w:r>
        <w:rPr>
          <w:rFonts w:ascii="Arial" w:cs="Arial" w:eastAsia="Arial" w:hAnsi="Arial"/>
          <w:sz w:val="17"/>
          <w:szCs w:val="17"/>
          <w:color w:val="auto"/>
        </w:rPr>
        <w:t>11</w:t>
      </w:r>
    </w:p>
    <w:p>
      <w:pPr>
        <w:sectPr>
          <w:pgSz w:w="7920" w:h="12384" w:orient="portrait"/>
          <w:cols w:equalWidth="0" w:num="1">
            <w:col w:w="6260"/>
          </w:cols>
          <w:pgMar w:left="1120" w:top="944" w:right="540" w:bottom="0" w:gutter="0" w:footer="0" w:header="0"/>
          <w:type w:val="continuous"/>
        </w:sectPr>
      </w:pPr>
    </w:p>
    <w:bookmarkStart w:id="13" w:name="page14"/>
    <w:bookmarkEnd w:id="13"/>
    <w:p>
      <w:pPr>
        <w:ind w:left="700"/>
        <w:spacing w:after="0"/>
        <w:rPr>
          <w:sz w:val="20"/>
          <w:szCs w:val="20"/>
          <w:color w:val="auto"/>
        </w:rPr>
      </w:pPr>
      <w:r>
        <w:rPr>
          <w:rFonts w:ascii="Arial" w:cs="Arial" w:eastAsia="Arial" w:hAnsi="Arial"/>
          <w:sz w:val="28"/>
          <w:szCs w:val="28"/>
          <w:b w:val="1"/>
          <w:b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t>Building Design Preparation Services:</w:t>
      </w:r>
    </w:p>
    <w:p>
      <w:pPr>
        <w:spacing w:after="0" w:line="200" w:lineRule="exact"/>
        <w:rPr>
          <w:sz w:val="20"/>
          <w:szCs w:val="20"/>
          <w:color w:val="auto"/>
        </w:rPr>
      </w:pPr>
    </w:p>
    <w:p>
      <w:pPr>
        <w:spacing w:after="0" w:line="348" w:lineRule="exact"/>
        <w:rPr>
          <w:sz w:val="20"/>
          <w:szCs w:val="20"/>
          <w:color w:val="auto"/>
        </w:rPr>
      </w:pPr>
    </w:p>
    <w:p>
      <w:pPr>
        <w:ind w:left="1040"/>
        <w:spacing w:after="0"/>
        <w:rPr>
          <w:sz w:val="20"/>
          <w:szCs w:val="20"/>
          <w:color w:val="auto"/>
        </w:rPr>
      </w:pPr>
      <w:r>
        <w:rPr>
          <w:rFonts w:ascii="Arial" w:cs="Arial" w:eastAsia="Arial" w:hAnsi="Arial"/>
          <w:sz w:val="18"/>
          <w:szCs w:val="18"/>
          <w:color w:val="auto"/>
        </w:rPr>
        <w:t xml:space="preserve">We cater all manner of </w:t>
      </w:r>
      <w:r>
        <w:rPr>
          <w:rFonts w:ascii="Arial" w:cs="Arial" w:eastAsia="Arial" w:hAnsi="Arial"/>
          <w:sz w:val="18"/>
          <w:szCs w:val="18"/>
          <w:b w:val="1"/>
          <w:bCs w:val="1"/>
          <w:color w:val="auto"/>
        </w:rPr>
        <w:t>architectural</w:t>
      </w:r>
      <w:r>
        <w:rPr>
          <w:rFonts w:ascii="Arial" w:cs="Arial" w:eastAsia="Arial" w:hAnsi="Arial"/>
          <w:sz w:val="18"/>
          <w:szCs w:val="18"/>
          <w:color w:val="auto"/>
        </w:rPr>
        <w:t xml:space="preserve"> drawing preparation and</w:t>
      </w:r>
    </w:p>
    <w:p>
      <w:pPr>
        <w:spacing w:after="0" w:line="60" w:lineRule="exact"/>
        <w:rPr>
          <w:sz w:val="20"/>
          <w:szCs w:val="20"/>
          <w:color w:val="auto"/>
        </w:rPr>
      </w:pPr>
    </w:p>
    <w:p>
      <w:pPr>
        <w:ind w:left="1040"/>
        <w:spacing w:after="0" w:line="230" w:lineRule="exact"/>
        <w:rPr>
          <w:sz w:val="20"/>
          <w:szCs w:val="20"/>
          <w:color w:val="auto"/>
        </w:rPr>
      </w:pPr>
      <w:r>
        <w:rPr>
          <w:rFonts w:ascii="Arial" w:cs="Arial" w:eastAsia="Arial" w:hAnsi="Arial"/>
          <w:sz w:val="20"/>
          <w:szCs w:val="20"/>
          <w:color w:val="auto"/>
        </w:rPr>
        <w:t>nalization services for our clients.</w:t>
      </w:r>
    </w:p>
    <w:p>
      <w:pPr>
        <w:spacing w:after="0" w:line="325" w:lineRule="exact"/>
        <w:rPr>
          <w:sz w:val="20"/>
          <w:szCs w:val="20"/>
          <w:color w:val="auto"/>
        </w:rPr>
      </w:pPr>
    </w:p>
    <w:p>
      <w:pPr>
        <w:ind w:left="1040"/>
        <w:spacing w:after="0"/>
        <w:rPr>
          <w:sz w:val="20"/>
          <w:szCs w:val="20"/>
          <w:color w:val="auto"/>
        </w:rPr>
      </w:pPr>
      <w:r>
        <w:rPr>
          <w:rFonts w:ascii="Arial" w:cs="Arial" w:eastAsia="Arial" w:hAnsi="Arial"/>
          <w:sz w:val="19"/>
          <w:szCs w:val="19"/>
          <w:color w:val="auto"/>
        </w:rPr>
        <w:t xml:space="preserve">We cater all manner of </w:t>
      </w:r>
      <w:r>
        <w:rPr>
          <w:rFonts w:ascii="Arial" w:cs="Arial" w:eastAsia="Arial" w:hAnsi="Arial"/>
          <w:sz w:val="19"/>
          <w:szCs w:val="19"/>
          <w:b w:val="1"/>
          <w:bCs w:val="1"/>
          <w:color w:val="auto"/>
        </w:rPr>
        <w:t>struc tural</w:t>
      </w:r>
      <w:r>
        <w:rPr>
          <w:rFonts w:ascii="Arial" w:cs="Arial" w:eastAsia="Arial" w:hAnsi="Arial"/>
          <w:sz w:val="19"/>
          <w:szCs w:val="19"/>
          <w:color w:val="auto"/>
        </w:rPr>
        <w:t xml:space="preserve"> drawing preparation and</w:t>
      </w:r>
    </w:p>
    <w:p>
      <w:pPr>
        <w:spacing w:after="0" w:line="49" w:lineRule="exact"/>
        <w:rPr>
          <w:sz w:val="20"/>
          <w:szCs w:val="20"/>
          <w:color w:val="auto"/>
        </w:rPr>
      </w:pPr>
    </w:p>
    <w:p>
      <w:pPr>
        <w:ind w:left="1040"/>
        <w:spacing w:after="0" w:line="230" w:lineRule="exact"/>
        <w:rPr>
          <w:sz w:val="20"/>
          <w:szCs w:val="20"/>
          <w:color w:val="auto"/>
        </w:rPr>
      </w:pPr>
      <w:r>
        <w:rPr>
          <w:rFonts w:ascii="Arial" w:cs="Arial" w:eastAsia="Arial" w:hAnsi="Arial"/>
          <w:sz w:val="20"/>
          <w:szCs w:val="20"/>
          <w:color w:val="auto"/>
        </w:rPr>
        <w:t>nalization services for our clients.</w:t>
      </w:r>
    </w:p>
    <w:p>
      <w:pPr>
        <w:spacing w:after="0" w:line="344" w:lineRule="exact"/>
        <w:rPr>
          <w:sz w:val="20"/>
          <w:szCs w:val="20"/>
          <w:color w:val="auto"/>
        </w:rPr>
      </w:pPr>
    </w:p>
    <w:p>
      <w:pPr>
        <w:ind w:left="1040"/>
        <w:spacing w:after="0"/>
        <w:rPr>
          <w:sz w:val="20"/>
          <w:szCs w:val="20"/>
          <w:color w:val="auto"/>
        </w:rPr>
      </w:pPr>
      <w:r>
        <w:rPr>
          <w:rFonts w:ascii="Arial" w:cs="Arial" w:eastAsia="Arial" w:hAnsi="Arial"/>
          <w:sz w:val="19"/>
          <w:szCs w:val="19"/>
          <w:color w:val="auto"/>
        </w:rPr>
        <w:t xml:space="preserve">We cater all manner of </w:t>
      </w:r>
      <w:r>
        <w:rPr>
          <w:rFonts w:ascii="Arial" w:cs="Arial" w:eastAsia="Arial" w:hAnsi="Arial"/>
          <w:sz w:val="19"/>
          <w:szCs w:val="19"/>
          <w:b w:val="1"/>
          <w:bCs w:val="1"/>
          <w:color w:val="auto"/>
        </w:rPr>
        <w:t>elec tric al</w:t>
      </w:r>
      <w:r>
        <w:rPr>
          <w:rFonts w:ascii="Arial" w:cs="Arial" w:eastAsia="Arial" w:hAnsi="Arial"/>
          <w:sz w:val="19"/>
          <w:szCs w:val="19"/>
          <w:color w:val="auto"/>
        </w:rPr>
        <w:t xml:space="preserve"> drawing preparation and</w:t>
      </w:r>
    </w:p>
    <w:p>
      <w:pPr>
        <w:spacing w:after="0" w:line="49" w:lineRule="exact"/>
        <w:rPr>
          <w:sz w:val="20"/>
          <w:szCs w:val="20"/>
          <w:color w:val="auto"/>
        </w:rPr>
      </w:pPr>
    </w:p>
    <w:p>
      <w:pPr>
        <w:ind w:left="1040"/>
        <w:spacing w:after="0" w:line="230" w:lineRule="exact"/>
        <w:rPr>
          <w:sz w:val="20"/>
          <w:szCs w:val="20"/>
          <w:color w:val="auto"/>
        </w:rPr>
      </w:pPr>
      <w:r>
        <w:rPr>
          <w:rFonts w:ascii="Arial" w:cs="Arial" w:eastAsia="Arial" w:hAnsi="Arial"/>
          <w:sz w:val="20"/>
          <w:szCs w:val="20"/>
          <w:color w:val="auto"/>
        </w:rPr>
        <w:t>nalization services for our clients.</w:t>
      </w:r>
    </w:p>
    <w:p>
      <w:pPr>
        <w:spacing w:after="0" w:line="352" w:lineRule="exact"/>
        <w:rPr>
          <w:sz w:val="20"/>
          <w:szCs w:val="20"/>
          <w:color w:val="auto"/>
        </w:rPr>
      </w:pPr>
    </w:p>
    <w:p>
      <w:pPr>
        <w:ind w:left="1040"/>
        <w:spacing w:after="0"/>
        <w:rPr>
          <w:sz w:val="20"/>
          <w:szCs w:val="20"/>
          <w:color w:val="auto"/>
        </w:rPr>
      </w:pPr>
      <w:r>
        <w:rPr>
          <w:rFonts w:ascii="Arial" w:cs="Arial" w:eastAsia="Arial" w:hAnsi="Arial"/>
          <w:sz w:val="20"/>
          <w:szCs w:val="20"/>
          <w:color w:val="auto"/>
        </w:rPr>
        <w:t>We cater all manner of plumbing drawing preparation and</w:t>
      </w:r>
    </w:p>
    <w:p>
      <w:pPr>
        <w:spacing w:after="0" w:line="30" w:lineRule="exact"/>
        <w:rPr>
          <w:sz w:val="20"/>
          <w:szCs w:val="20"/>
          <w:color w:val="auto"/>
        </w:rPr>
      </w:pPr>
    </w:p>
    <w:p>
      <w:pPr>
        <w:ind w:left="1040"/>
        <w:spacing w:after="0" w:line="230" w:lineRule="exact"/>
        <w:rPr>
          <w:sz w:val="20"/>
          <w:szCs w:val="20"/>
          <w:color w:val="auto"/>
        </w:rPr>
      </w:pPr>
      <w:r>
        <w:rPr>
          <w:rFonts w:ascii="Arial" w:cs="Arial" w:eastAsia="Arial" w:hAnsi="Arial"/>
          <w:sz w:val="20"/>
          <w:szCs w:val="20"/>
          <w:color w:val="auto"/>
        </w:rPr>
        <w:t>nalization services for our clients.</w:t>
      </w:r>
    </w:p>
    <w:p>
      <w:pPr>
        <w:spacing w:after="0" w:line="352" w:lineRule="exact"/>
        <w:rPr>
          <w:sz w:val="20"/>
          <w:szCs w:val="20"/>
          <w:color w:val="auto"/>
        </w:rPr>
      </w:pPr>
    </w:p>
    <w:p>
      <w:pPr>
        <w:ind w:left="1040"/>
        <w:spacing w:after="0"/>
        <w:rPr>
          <w:sz w:val="20"/>
          <w:szCs w:val="20"/>
          <w:color w:val="auto"/>
        </w:rPr>
      </w:pPr>
      <w:r>
        <w:rPr>
          <w:rFonts w:ascii="Arial" w:cs="Arial" w:eastAsia="Arial" w:hAnsi="Arial"/>
          <w:sz w:val="19"/>
          <w:szCs w:val="19"/>
          <w:color w:val="auto"/>
        </w:rPr>
        <w:t>We cater all manner of Fire safety drawing preparation and</w:t>
      </w:r>
    </w:p>
    <w:p>
      <w:pPr>
        <w:spacing w:after="0" w:line="42" w:lineRule="exact"/>
        <w:rPr>
          <w:sz w:val="20"/>
          <w:szCs w:val="20"/>
          <w:color w:val="auto"/>
        </w:rPr>
      </w:pPr>
    </w:p>
    <w:p>
      <w:pPr>
        <w:ind w:left="1040"/>
        <w:spacing w:after="0" w:line="230" w:lineRule="exact"/>
        <w:rPr>
          <w:sz w:val="20"/>
          <w:szCs w:val="20"/>
          <w:color w:val="auto"/>
        </w:rPr>
      </w:pPr>
      <w:r>
        <w:rPr>
          <w:rFonts w:ascii="Arial" w:cs="Arial" w:eastAsia="Arial" w:hAnsi="Arial"/>
          <w:sz w:val="20"/>
          <w:szCs w:val="20"/>
          <w:color w:val="auto"/>
        </w:rPr>
        <w:t>nalization services for our clients.</w:t>
      </w:r>
    </w:p>
    <w:p>
      <w:pPr>
        <w:sectPr>
          <w:pgSz w:w="7920" w:h="12384" w:orient="portrait"/>
          <w:cols w:equalWidth="0" w:num="1">
            <w:col w:w="6180"/>
          </w:cols>
          <w:pgMar w:left="560" w:top="986" w:right="11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spacing w:after="0"/>
        <w:rPr>
          <w:sz w:val="20"/>
          <w:szCs w:val="20"/>
          <w:color w:val="auto"/>
        </w:rPr>
      </w:pPr>
      <w:r>
        <w:rPr>
          <w:rFonts w:ascii="Arial" w:cs="Arial" w:eastAsia="Arial" w:hAnsi="Arial"/>
          <w:sz w:val="19"/>
          <w:szCs w:val="19"/>
          <w:color w:val="auto"/>
        </w:rPr>
        <w:t>12</w:t>
      </w:r>
    </w:p>
    <w:p>
      <w:pPr>
        <w:sectPr>
          <w:pgSz w:w="7920" w:h="12384" w:orient="portrait"/>
          <w:cols w:equalWidth="0" w:num="1">
            <w:col w:w="6180"/>
          </w:cols>
          <w:pgMar w:left="560" w:top="986" w:right="1180" w:bottom="0" w:gutter="0" w:footer="0" w:header="0"/>
          <w:type w:val="continuous"/>
        </w:sectPr>
      </w:pPr>
    </w:p>
    <w:bookmarkStart w:id="14" w:name="page15"/>
    <w:bookmarkEnd w:id="14"/>
    <w:p>
      <w:pPr>
        <w:spacing w:after="0"/>
        <w:rPr>
          <w:sz w:val="20"/>
          <w:szCs w:val="20"/>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t>Ministry of Defense Services</w:t>
      </w:r>
    </w:p>
    <w:p>
      <w:pPr>
        <w:spacing w:after="0" w:line="49" w:lineRule="exact"/>
        <w:rPr>
          <w:sz w:val="20"/>
          <w:szCs w:val="20"/>
          <w:color w:val="auto"/>
        </w:rPr>
      </w:pPr>
    </w:p>
    <w:p>
      <w:pPr>
        <w:jc w:val="both"/>
        <w:ind w:right="560"/>
        <w:spacing w:after="0" w:line="309" w:lineRule="auto"/>
        <w:rPr>
          <w:sz w:val="20"/>
          <w:szCs w:val="20"/>
          <w:color w:val="auto"/>
        </w:rPr>
      </w:pPr>
      <w:r>
        <w:rPr>
          <w:rFonts w:ascii="Arial" w:cs="Arial" w:eastAsia="Arial" w:hAnsi="Arial"/>
          <w:sz w:val="19"/>
          <w:szCs w:val="19"/>
          <w:color w:val="auto"/>
        </w:rPr>
        <w:t>We have liaised waith the Ministry of Defense to provide services pertaining to the acquisition of Key Point Installation Reports.</w:t>
      </w:r>
    </w:p>
    <w:p>
      <w:pPr>
        <w:spacing w:after="0" w:line="26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Ministry of Foreign Affairs Services:</w:t>
      </w:r>
    </w:p>
    <w:p>
      <w:pPr>
        <w:spacing w:after="0" w:line="63" w:lineRule="exact"/>
        <w:rPr>
          <w:sz w:val="20"/>
          <w:szCs w:val="20"/>
          <w:color w:val="auto"/>
        </w:rPr>
      </w:pPr>
    </w:p>
    <w:p>
      <w:pPr>
        <w:jc w:val="both"/>
        <w:ind w:right="560"/>
        <w:spacing w:after="0" w:line="253" w:lineRule="exact"/>
        <w:rPr>
          <w:sz w:val="20"/>
          <w:szCs w:val="20"/>
          <w:color w:val="auto"/>
        </w:rPr>
      </w:pPr>
      <w:r>
        <w:rPr>
          <w:rFonts w:ascii="Arial" w:cs="Arial" w:eastAsia="Arial" w:hAnsi="Arial"/>
          <w:sz w:val="20"/>
          <w:szCs w:val="20"/>
          <w:color w:val="auto"/>
        </w:rPr>
        <w:t>We have liaised with the Ministry of Foreign A airs to provide services pertaining to the attestation of legal documents of land property by the foreign Power of Attorney (POA).</w:t>
      </w:r>
    </w:p>
    <w:p>
      <w:pPr>
        <w:spacing w:after="0" w:line="31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Directorate of Architect Services:</w:t>
      </w:r>
    </w:p>
    <w:p>
      <w:pPr>
        <w:spacing w:after="0" w:line="70" w:lineRule="exact"/>
        <w:rPr>
          <w:sz w:val="20"/>
          <w:szCs w:val="20"/>
          <w:color w:val="auto"/>
        </w:rPr>
      </w:pPr>
    </w:p>
    <w:p>
      <w:pPr>
        <w:jc w:val="both"/>
        <w:ind w:right="560"/>
        <w:spacing w:after="0" w:line="253" w:lineRule="exact"/>
        <w:rPr>
          <w:sz w:val="20"/>
          <w:szCs w:val="20"/>
          <w:color w:val="auto"/>
        </w:rPr>
      </w:pPr>
      <w:r>
        <w:rPr>
          <w:rFonts w:ascii="Arial" w:cs="Arial" w:eastAsia="Arial" w:hAnsi="Arial"/>
          <w:sz w:val="20"/>
          <w:szCs w:val="20"/>
          <w:color w:val="auto"/>
        </w:rPr>
        <w:t>We have liaised with the Directorate of Architects to handle collection of survey reports for the purpose of executing the appropriate land division and land uni cation services.</w:t>
      </w:r>
    </w:p>
    <w:p>
      <w:pPr>
        <w:spacing w:after="0" w:line="29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Directorate of Architect Services:</w:t>
      </w:r>
    </w:p>
    <w:p>
      <w:pPr>
        <w:spacing w:after="0" w:line="13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 Stamping of Foreign Power</w:t>
      </w:r>
    </w:p>
    <w:p>
      <w:pPr>
        <w:spacing w:after="0" w:line="79" w:lineRule="exact"/>
        <w:rPr>
          <w:sz w:val="20"/>
          <w:szCs w:val="20"/>
          <w:color w:val="auto"/>
        </w:rPr>
      </w:pPr>
    </w:p>
    <w:p>
      <w:pPr>
        <w:jc w:val="both"/>
        <w:ind w:right="560"/>
        <w:spacing w:after="0" w:line="255" w:lineRule="exact"/>
        <w:rPr>
          <w:sz w:val="20"/>
          <w:szCs w:val="20"/>
          <w:color w:val="auto"/>
        </w:rPr>
      </w:pPr>
      <w:r>
        <w:rPr>
          <w:rFonts w:ascii="Arial" w:cs="Arial" w:eastAsia="Arial" w:hAnsi="Arial"/>
          <w:sz w:val="20"/>
          <w:szCs w:val="20"/>
          <w:color w:val="auto"/>
        </w:rPr>
        <w:t>We provide services pertaining to the preparation and processing of the documents for Stamping the Foreign Power required for the lawful settlement of land and property disputes, under the authority of the O ce of the Deputy Commissioner.</w:t>
      </w:r>
    </w:p>
    <w:p>
      <w:pPr>
        <w:spacing w:after="0" w:line="305"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 Sales Permission</w:t>
      </w:r>
    </w:p>
    <w:p>
      <w:pPr>
        <w:spacing w:after="0" w:line="47" w:lineRule="exact"/>
        <w:rPr>
          <w:sz w:val="20"/>
          <w:szCs w:val="20"/>
          <w:color w:val="auto"/>
        </w:rPr>
      </w:pPr>
    </w:p>
    <w:p>
      <w:pPr>
        <w:jc w:val="both"/>
        <w:ind w:right="560"/>
        <w:spacing w:after="0" w:line="255" w:lineRule="exact"/>
        <w:rPr>
          <w:sz w:val="20"/>
          <w:szCs w:val="20"/>
          <w:color w:val="auto"/>
        </w:rPr>
      </w:pPr>
      <w:r>
        <w:rPr>
          <w:rFonts w:ascii="Arial" w:cs="Arial" w:eastAsia="Arial" w:hAnsi="Arial"/>
          <w:sz w:val="20"/>
          <w:szCs w:val="20"/>
          <w:color w:val="auto"/>
        </w:rPr>
        <w:t>We provide services pertaining to the preparation and processing of the documents for acquiring the Sales Permission required for the lawful sale of land and property, under the authority of the O ce of the Deputy Commissioner.</w:t>
      </w:r>
    </w:p>
    <w:p>
      <w:pPr>
        <w:spacing w:after="0" w:line="31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Sub-Registry Office Services:</w:t>
      </w:r>
    </w:p>
    <w:p>
      <w:pPr>
        <w:spacing w:after="0" w:line="80" w:lineRule="exact"/>
        <w:rPr>
          <w:sz w:val="20"/>
          <w:szCs w:val="20"/>
          <w:color w:val="auto"/>
        </w:rPr>
      </w:pPr>
    </w:p>
    <w:p>
      <w:pPr>
        <w:jc w:val="both"/>
        <w:ind w:left="400" w:right="560"/>
        <w:spacing w:after="0" w:line="253" w:lineRule="exact"/>
        <w:rPr>
          <w:sz w:val="20"/>
          <w:szCs w:val="20"/>
          <w:color w:val="auto"/>
        </w:rPr>
      </w:pPr>
      <w:r>
        <w:rPr>
          <w:rFonts w:ascii="Arial" w:cs="Arial" w:eastAsia="Arial" w:hAnsi="Arial"/>
          <w:sz w:val="20"/>
          <w:szCs w:val="20"/>
          <w:color w:val="auto"/>
        </w:rPr>
        <w:t>We are successfully capable of catering services pertaining to all types of land, power of attorney (POA), ats registration activities for our clients.</w:t>
      </w:r>
    </w:p>
    <w:p>
      <w:pPr>
        <w:spacing w:after="0" w:line="342" w:lineRule="exact"/>
        <w:rPr>
          <w:sz w:val="20"/>
          <w:szCs w:val="20"/>
          <w:color w:val="auto"/>
        </w:rPr>
      </w:pPr>
    </w:p>
    <w:p>
      <w:pPr>
        <w:jc w:val="both"/>
        <w:ind w:left="400" w:right="560"/>
        <w:spacing w:after="0" w:line="255" w:lineRule="exact"/>
        <w:rPr>
          <w:sz w:val="20"/>
          <w:szCs w:val="20"/>
          <w:color w:val="auto"/>
        </w:rPr>
      </w:pPr>
      <w:r>
        <w:rPr>
          <w:rFonts w:ascii="Arial" w:cs="Arial" w:eastAsia="Arial" w:hAnsi="Arial"/>
          <w:sz w:val="20"/>
          <w:szCs w:val="20"/>
          <w:color w:val="auto"/>
        </w:rPr>
        <w:t>We are adequately capable of processing documents to collect the Non-Encumbrance Certi cate (NEC) for the appropriate transfer of property and mutation of property owners. PROPERTY MANAGEMENT professionals.</w:t>
      </w:r>
    </w:p>
    <w:p>
      <w:pPr>
        <w:sectPr>
          <w:pgSz w:w="7920" w:h="12384" w:orient="portrait"/>
          <w:cols w:equalWidth="0" w:num="1">
            <w:col w:w="6240"/>
          </w:cols>
          <w:pgMar w:left="1120" w:top="861" w:right="5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left="6020"/>
        <w:spacing w:after="0"/>
        <w:rPr>
          <w:sz w:val="20"/>
          <w:szCs w:val="20"/>
          <w:color w:val="auto"/>
        </w:rPr>
      </w:pPr>
      <w:r>
        <w:rPr>
          <w:rFonts w:ascii="Arial" w:cs="Arial" w:eastAsia="Arial" w:hAnsi="Arial"/>
          <w:sz w:val="19"/>
          <w:szCs w:val="19"/>
          <w:color w:val="auto"/>
        </w:rPr>
        <w:t>13</w:t>
      </w:r>
    </w:p>
    <w:p>
      <w:pPr>
        <w:sectPr>
          <w:pgSz w:w="7920" w:h="12384" w:orient="portrait"/>
          <w:cols w:equalWidth="0" w:num="1">
            <w:col w:w="6240"/>
          </w:cols>
          <w:pgMar w:left="1120" w:top="861" w:right="560" w:bottom="0" w:gutter="0" w:footer="0" w:header="0"/>
          <w:type w:val="continuous"/>
        </w:sectPr>
      </w:pPr>
    </w:p>
    <w:bookmarkStart w:id="15" w:name="page16"/>
    <w:bookmarkEnd w:id="1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620"/>
        <w:spacing w:after="0"/>
        <w:rPr>
          <w:sz w:val="20"/>
          <w:szCs w:val="20"/>
          <w:color w:val="auto"/>
        </w:rPr>
      </w:pPr>
      <w:r>
        <w:rPr>
          <w:rFonts w:ascii="Arial" w:cs="Arial" w:eastAsia="Arial" w:hAnsi="Arial"/>
          <w:sz w:val="24"/>
          <w:szCs w:val="24"/>
          <w:b w:val="1"/>
          <w:bCs w:val="1"/>
          <w:color w:val="auto"/>
        </w:rPr>
        <w:t>Cantonment Board Services:</w:t>
      </w:r>
    </w:p>
    <w:p>
      <w:pPr>
        <w:spacing w:after="0" w:line="273" w:lineRule="exact"/>
        <w:rPr>
          <w:sz w:val="20"/>
          <w:szCs w:val="20"/>
          <w:color w:val="auto"/>
        </w:rPr>
      </w:pPr>
    </w:p>
    <w:p>
      <w:pPr>
        <w:ind w:left="620"/>
        <w:spacing w:after="0"/>
        <w:rPr>
          <w:sz w:val="20"/>
          <w:szCs w:val="20"/>
          <w:color w:val="auto"/>
        </w:rPr>
      </w:pPr>
      <w:r>
        <w:rPr>
          <w:rFonts w:ascii="Arial" w:cs="Arial" w:eastAsia="Arial" w:hAnsi="Arial"/>
          <w:sz w:val="24"/>
          <w:szCs w:val="24"/>
          <w:b w:val="1"/>
          <w:bCs w:val="1"/>
          <w:color w:val="auto"/>
        </w:rPr>
        <w:t>1. Land File Vetting</w:t>
      </w:r>
    </w:p>
    <w:p>
      <w:pPr>
        <w:spacing w:after="0" w:line="56" w:lineRule="exact"/>
        <w:rPr>
          <w:sz w:val="20"/>
          <w:szCs w:val="20"/>
          <w:color w:val="auto"/>
        </w:rPr>
      </w:pPr>
    </w:p>
    <w:p>
      <w:pPr>
        <w:jc w:val="both"/>
        <w:ind w:left="620"/>
        <w:spacing w:after="0" w:line="253" w:lineRule="exact"/>
        <w:rPr>
          <w:sz w:val="20"/>
          <w:szCs w:val="20"/>
          <w:color w:val="auto"/>
        </w:rPr>
      </w:pPr>
      <w:r>
        <w:rPr>
          <w:rFonts w:ascii="Arial" w:cs="Arial" w:eastAsia="Arial" w:hAnsi="Arial"/>
          <w:sz w:val="20"/>
          <w:szCs w:val="20"/>
          <w:color w:val="auto"/>
        </w:rPr>
        <w:t>We provide services pertaining to preparation and processing of the documents for the certi cation to purchase land, under the authority of the Cantonment Board.</w:t>
      </w:r>
    </w:p>
    <w:p>
      <w:pPr>
        <w:spacing w:after="0" w:line="95" w:lineRule="exact"/>
        <w:rPr>
          <w:sz w:val="20"/>
          <w:szCs w:val="20"/>
          <w:color w:val="auto"/>
        </w:rPr>
      </w:pPr>
    </w:p>
    <w:p>
      <w:pPr>
        <w:ind w:left="620"/>
        <w:spacing w:after="0"/>
        <w:rPr>
          <w:sz w:val="20"/>
          <w:szCs w:val="20"/>
          <w:color w:val="auto"/>
        </w:rPr>
      </w:pPr>
      <w:r>
        <w:rPr>
          <w:rFonts w:ascii="Arial" w:cs="Arial" w:eastAsia="Arial" w:hAnsi="Arial"/>
          <w:sz w:val="24"/>
          <w:szCs w:val="24"/>
          <w:b w:val="1"/>
          <w:bCs w:val="1"/>
          <w:color w:val="auto"/>
        </w:rPr>
        <w:t>2. Land Use Clearance</w:t>
      </w:r>
    </w:p>
    <w:p>
      <w:pPr>
        <w:spacing w:after="0" w:line="49" w:lineRule="exact"/>
        <w:rPr>
          <w:sz w:val="20"/>
          <w:szCs w:val="20"/>
          <w:color w:val="auto"/>
        </w:rPr>
      </w:pPr>
    </w:p>
    <w:p>
      <w:pPr>
        <w:jc w:val="both"/>
        <w:ind w:left="620"/>
        <w:spacing w:after="0" w:line="255" w:lineRule="exact"/>
        <w:rPr>
          <w:sz w:val="20"/>
          <w:szCs w:val="20"/>
          <w:color w:val="auto"/>
        </w:rPr>
      </w:pPr>
      <w:r>
        <w:rPr>
          <w:rFonts w:ascii="Arial" w:cs="Arial" w:eastAsia="Arial" w:hAnsi="Arial"/>
          <w:sz w:val="20"/>
          <w:szCs w:val="20"/>
          <w:color w:val="auto"/>
        </w:rPr>
        <w:t>We provide services pertaining to the preparation and processing of the documents for the Land Use Clearance certi cation required for construction purposes, under the authority of the Cantonment Board.</w:t>
      </w:r>
    </w:p>
    <w:p>
      <w:pPr>
        <w:spacing w:after="0" w:line="153" w:lineRule="exact"/>
        <w:rPr>
          <w:sz w:val="20"/>
          <w:szCs w:val="20"/>
          <w:color w:val="auto"/>
        </w:rPr>
      </w:pPr>
    </w:p>
    <w:p>
      <w:pPr>
        <w:ind w:left="620"/>
        <w:spacing w:after="0"/>
        <w:rPr>
          <w:sz w:val="20"/>
          <w:szCs w:val="20"/>
          <w:color w:val="auto"/>
        </w:rPr>
      </w:pPr>
      <w:r>
        <w:rPr>
          <w:rFonts w:ascii="Arial" w:cs="Arial" w:eastAsia="Arial" w:hAnsi="Arial"/>
          <w:sz w:val="24"/>
          <w:szCs w:val="24"/>
          <w:b w:val="1"/>
          <w:bCs w:val="1"/>
          <w:color w:val="auto"/>
        </w:rPr>
        <w:t>3. Land &amp; Flats Mutation</w:t>
      </w:r>
    </w:p>
    <w:p>
      <w:pPr>
        <w:spacing w:after="0" w:line="58" w:lineRule="exact"/>
        <w:rPr>
          <w:sz w:val="20"/>
          <w:szCs w:val="20"/>
          <w:color w:val="auto"/>
        </w:rPr>
      </w:pPr>
    </w:p>
    <w:p>
      <w:pPr>
        <w:jc w:val="both"/>
        <w:ind w:left="620"/>
        <w:spacing w:after="0" w:line="255" w:lineRule="exact"/>
        <w:rPr>
          <w:sz w:val="20"/>
          <w:szCs w:val="20"/>
          <w:color w:val="auto"/>
        </w:rPr>
      </w:pPr>
      <w:r>
        <w:rPr>
          <w:rFonts w:ascii="Arial" w:cs="Arial" w:eastAsia="Arial" w:hAnsi="Arial"/>
          <w:sz w:val="19"/>
          <w:szCs w:val="19"/>
          <w:color w:val="auto"/>
        </w:rPr>
        <w:t>We provide services pertaining to the preparation and processing of the documents for the Land and Flats Mutation certi cation required for the mutation of the new owners of land and ats in the municipal records under the authority of the Cantonment Board.</w:t>
      </w:r>
    </w:p>
    <w:p>
      <w:pPr>
        <w:spacing w:after="0" w:line="110" w:lineRule="exact"/>
        <w:rPr>
          <w:sz w:val="20"/>
          <w:szCs w:val="20"/>
          <w:color w:val="auto"/>
        </w:rPr>
      </w:pPr>
    </w:p>
    <w:p>
      <w:pPr>
        <w:ind w:left="620"/>
        <w:spacing w:after="0"/>
        <w:rPr>
          <w:sz w:val="20"/>
          <w:szCs w:val="20"/>
          <w:color w:val="auto"/>
        </w:rPr>
      </w:pPr>
      <w:r>
        <w:rPr>
          <w:rFonts w:ascii="Arial" w:cs="Arial" w:eastAsia="Arial" w:hAnsi="Arial"/>
          <w:sz w:val="24"/>
          <w:szCs w:val="24"/>
          <w:b w:val="1"/>
          <w:bCs w:val="1"/>
          <w:color w:val="auto"/>
        </w:rPr>
        <w:t>4. Land &amp; Flats Sale Permission</w:t>
      </w:r>
    </w:p>
    <w:p>
      <w:pPr>
        <w:spacing w:after="0" w:line="28" w:lineRule="exact"/>
        <w:rPr>
          <w:sz w:val="20"/>
          <w:szCs w:val="20"/>
          <w:color w:val="auto"/>
        </w:rPr>
      </w:pPr>
    </w:p>
    <w:p>
      <w:pPr>
        <w:jc w:val="both"/>
        <w:ind w:left="620"/>
        <w:spacing w:after="0" w:line="293" w:lineRule="auto"/>
        <w:rPr>
          <w:sz w:val="20"/>
          <w:szCs w:val="20"/>
          <w:color w:val="auto"/>
        </w:rPr>
      </w:pPr>
      <w:r>
        <w:rPr>
          <w:rFonts w:ascii="Arial" w:cs="Arial" w:eastAsia="Arial" w:hAnsi="Arial"/>
          <w:sz w:val="19"/>
          <w:szCs w:val="19"/>
          <w:color w:val="auto"/>
        </w:rPr>
        <w:t>We provide services pertaining to the preparation and processing of the documents for the Land and Flats Sale Permission and the Sale Permission letter required for the lawful selling of land and plats under the authority of the Ministry of Housing.</w:t>
      </w:r>
    </w:p>
    <w:p>
      <w:pPr>
        <w:spacing w:after="0" w:line="98" w:lineRule="exact"/>
        <w:rPr>
          <w:sz w:val="20"/>
          <w:szCs w:val="20"/>
          <w:color w:val="auto"/>
        </w:rPr>
      </w:pPr>
    </w:p>
    <w:p>
      <w:pPr>
        <w:ind w:left="620"/>
        <w:spacing w:after="0"/>
        <w:rPr>
          <w:sz w:val="20"/>
          <w:szCs w:val="20"/>
          <w:color w:val="auto"/>
        </w:rPr>
      </w:pPr>
      <w:r>
        <w:rPr>
          <w:rFonts w:ascii="Arial" w:cs="Arial" w:eastAsia="Arial" w:hAnsi="Arial"/>
          <w:sz w:val="24"/>
          <w:szCs w:val="24"/>
          <w:b w:val="1"/>
          <w:bCs w:val="1"/>
          <w:color w:val="auto"/>
        </w:rPr>
        <w:t>5. Building Plan Approval</w:t>
      </w:r>
    </w:p>
    <w:p>
      <w:pPr>
        <w:spacing w:after="0" w:line="56" w:lineRule="exact"/>
        <w:rPr>
          <w:sz w:val="20"/>
          <w:szCs w:val="20"/>
          <w:color w:val="auto"/>
        </w:rPr>
      </w:pPr>
    </w:p>
    <w:p>
      <w:pPr>
        <w:jc w:val="both"/>
        <w:ind w:left="620"/>
        <w:spacing w:after="0" w:line="274" w:lineRule="auto"/>
        <w:rPr>
          <w:sz w:val="20"/>
          <w:szCs w:val="20"/>
          <w:color w:val="auto"/>
        </w:rPr>
      </w:pPr>
      <w:r>
        <w:rPr>
          <w:rFonts w:ascii="Arial" w:cs="Arial" w:eastAsia="Arial" w:hAnsi="Arial"/>
          <w:sz w:val="20"/>
          <w:szCs w:val="20"/>
          <w:color w:val="auto"/>
        </w:rPr>
        <w:t>We provide services pertaining to the preparation and processing of the documents for the Building Plan Approval of the Cantonment Board required for the lawful initiation of construction on land and property.</w:t>
      </w:r>
    </w:p>
    <w:p>
      <w:pPr>
        <w:sectPr>
          <w:pgSz w:w="7920" w:h="12384" w:orient="portrait"/>
          <w:cols w:equalWidth="0" w:num="1">
            <w:col w:w="6220"/>
          </w:cols>
          <w:pgMar w:left="540" w:top="1440" w:right="1160" w:bottom="0" w:gutter="0" w:footer="0" w:header="0"/>
        </w:sectPr>
      </w:pPr>
    </w:p>
    <w:p>
      <w:pPr>
        <w:spacing w:after="0" w:line="249" w:lineRule="exact"/>
        <w:rPr>
          <w:sz w:val="20"/>
          <w:szCs w:val="20"/>
          <w:color w:val="auto"/>
        </w:rPr>
      </w:pPr>
    </w:p>
    <w:p>
      <w:pPr>
        <w:spacing w:after="0"/>
        <w:rPr>
          <w:sz w:val="20"/>
          <w:szCs w:val="20"/>
          <w:color w:val="auto"/>
        </w:rPr>
      </w:pPr>
      <w:r>
        <w:rPr>
          <w:rFonts w:ascii="Arial" w:cs="Arial" w:eastAsia="Arial" w:hAnsi="Arial"/>
          <w:sz w:val="20"/>
          <w:szCs w:val="20"/>
          <w:color w:val="auto"/>
        </w:rPr>
        <w:t>14</w:t>
      </w:r>
    </w:p>
    <w:p>
      <w:pPr>
        <w:sectPr>
          <w:pgSz w:w="7920" w:h="12384" w:orient="portrait"/>
          <w:cols w:equalWidth="0" w:num="1">
            <w:col w:w="6220"/>
          </w:cols>
          <w:pgMar w:left="540" w:top="1440" w:right="1160" w:bottom="0" w:gutter="0" w:footer="0" w:header="0"/>
          <w:type w:val="continuous"/>
        </w:sectPr>
      </w:pPr>
    </w:p>
    <w:bookmarkStart w:id="16" w:name="page17"/>
    <w:bookmarkEnd w:id="16"/>
    <w:p>
      <w:pPr>
        <w:spacing w:after="0"/>
        <w:rPr>
          <w:sz w:val="20"/>
          <w:szCs w:val="20"/>
          <w:color w:val="auto"/>
        </w:rPr>
      </w:pPr>
      <w:r>
        <w:rPr>
          <w:rFonts w:ascii="Arial" w:cs="Arial" w:eastAsia="Arial" w:hAnsi="Arial"/>
          <w:sz w:val="23"/>
          <w:szCs w:val="23"/>
          <w:b w:val="1"/>
          <w:b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t>Assistant Commissioner (AC) Land Office Services:</w:t>
      </w:r>
    </w:p>
    <w:p>
      <w:pPr>
        <w:spacing w:after="0" w:line="9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 Land mutation activities</w:t>
      </w:r>
    </w:p>
    <w:p>
      <w:pPr>
        <w:spacing w:after="0" w:line="73" w:lineRule="exact"/>
        <w:rPr>
          <w:sz w:val="20"/>
          <w:szCs w:val="20"/>
          <w:color w:val="auto"/>
        </w:rPr>
      </w:pPr>
    </w:p>
    <w:p>
      <w:pPr>
        <w:jc w:val="both"/>
        <w:ind w:right="680"/>
        <w:spacing w:after="0" w:line="240" w:lineRule="exact"/>
        <w:rPr>
          <w:sz w:val="20"/>
          <w:szCs w:val="20"/>
          <w:color w:val="auto"/>
        </w:rPr>
      </w:pPr>
      <w:r>
        <w:rPr>
          <w:rFonts w:ascii="Arial" w:cs="Arial" w:eastAsia="Arial" w:hAnsi="Arial"/>
          <w:sz w:val="19"/>
          <w:szCs w:val="19"/>
          <w:b w:val="1"/>
          <w:bCs w:val="1"/>
          <w:color w:val="auto"/>
        </w:rPr>
        <w:t>W</w:t>
      </w:r>
      <w:r>
        <w:rPr>
          <w:rFonts w:ascii="Arial" w:cs="Arial" w:eastAsia="Arial" w:hAnsi="Arial"/>
          <w:sz w:val="19"/>
          <w:szCs w:val="19"/>
          <w:color w:val="auto"/>
        </w:rPr>
        <w:t>e provide services pertaining to the preparation and processing of the documents for the Land Mutation certi cation required for the mutation of the new owners of land in the municipal records under the authority of the O ce of the Assistant Commissioner Land.</w:t>
      </w:r>
    </w:p>
    <w:p>
      <w:pPr>
        <w:spacing w:after="0" w:line="157"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 Land vetting</w:t>
      </w:r>
    </w:p>
    <w:p>
      <w:pPr>
        <w:spacing w:after="0" w:line="71" w:lineRule="exact"/>
        <w:rPr>
          <w:sz w:val="20"/>
          <w:szCs w:val="20"/>
          <w:color w:val="auto"/>
        </w:rPr>
      </w:pPr>
    </w:p>
    <w:p>
      <w:pPr>
        <w:jc w:val="both"/>
        <w:ind w:right="680"/>
        <w:spacing w:after="0" w:line="240" w:lineRule="exact"/>
        <w:rPr>
          <w:sz w:val="20"/>
          <w:szCs w:val="20"/>
          <w:color w:val="auto"/>
        </w:rPr>
      </w:pPr>
      <w:r>
        <w:rPr>
          <w:rFonts w:ascii="Arial" w:cs="Arial" w:eastAsia="Arial" w:hAnsi="Arial"/>
          <w:sz w:val="20"/>
          <w:szCs w:val="20"/>
          <w:color w:val="auto"/>
        </w:rPr>
        <w:t>We provide services pertaining to preparation and processing of the documents for the Land Vetting certi cation to lawfully purchase land, under the authority of the O ce of the Assistant Commissioner Land.</w:t>
      </w:r>
    </w:p>
    <w:p>
      <w:pPr>
        <w:spacing w:after="0" w:line="1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3. Updating land tax</w:t>
      </w:r>
    </w:p>
    <w:p>
      <w:pPr>
        <w:spacing w:after="0" w:line="62" w:lineRule="exact"/>
        <w:rPr>
          <w:sz w:val="20"/>
          <w:szCs w:val="20"/>
          <w:color w:val="auto"/>
        </w:rPr>
      </w:pPr>
    </w:p>
    <w:p>
      <w:pPr>
        <w:jc w:val="both"/>
        <w:ind w:right="680"/>
        <w:spacing w:after="0" w:line="240" w:lineRule="exact"/>
        <w:rPr>
          <w:sz w:val="20"/>
          <w:szCs w:val="20"/>
          <w:color w:val="auto"/>
        </w:rPr>
      </w:pPr>
      <w:r>
        <w:rPr>
          <w:rFonts w:ascii="Arial" w:cs="Arial" w:eastAsia="Arial" w:hAnsi="Arial"/>
          <w:sz w:val="20"/>
          <w:szCs w:val="20"/>
          <w:color w:val="auto"/>
        </w:rPr>
        <w:t>We provide services pertaining to preparation and processing of the documents for the proper updating of Land Tax les under the authority of the O ce of the Assistant Commissioner Land.</w:t>
      </w:r>
    </w:p>
    <w:p>
      <w:pPr>
        <w:spacing w:after="0" w:line="163"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Deputy Commissioner (DC) Land Office Services:</w:t>
      </w:r>
    </w:p>
    <w:p>
      <w:pPr>
        <w:spacing w:after="0" w:line="173" w:lineRule="exact"/>
        <w:rPr>
          <w:sz w:val="20"/>
          <w:szCs w:val="20"/>
          <w:color w:val="auto"/>
        </w:rPr>
      </w:pPr>
    </w:p>
    <w:p>
      <w:pPr>
        <w:jc w:val="both"/>
        <w:ind w:right="560"/>
        <w:spacing w:after="0" w:line="260" w:lineRule="exact"/>
        <w:rPr>
          <w:sz w:val="20"/>
          <w:szCs w:val="20"/>
          <w:color w:val="auto"/>
        </w:rPr>
      </w:pPr>
      <w:r>
        <w:rPr>
          <w:rFonts w:ascii="Arial" w:cs="Arial" w:eastAsia="Arial" w:hAnsi="Arial"/>
          <w:sz w:val="20"/>
          <w:szCs w:val="20"/>
          <w:color w:val="auto"/>
        </w:rPr>
        <w:t>We perform the competent activities pertaining to the collection of reports of all manner of land related disputes for their review and verdicts by the O ce of the Deputy Commissioner Land.</w:t>
      </w:r>
    </w:p>
    <w:p>
      <w:pPr>
        <w:spacing w:after="0" w:line="31" w:lineRule="exact"/>
        <w:rPr>
          <w:sz w:val="20"/>
          <w:szCs w:val="20"/>
          <w:color w:val="auto"/>
        </w:rPr>
      </w:pPr>
    </w:p>
    <w:p>
      <w:pPr>
        <w:jc w:val="both"/>
        <w:ind w:right="560"/>
        <w:spacing w:after="0" w:line="255" w:lineRule="exact"/>
        <w:rPr>
          <w:sz w:val="20"/>
          <w:szCs w:val="20"/>
          <w:color w:val="auto"/>
        </w:rPr>
      </w:pPr>
      <w:r>
        <w:rPr>
          <w:rFonts w:ascii="Arial" w:cs="Arial" w:eastAsia="Arial" w:hAnsi="Arial"/>
          <w:sz w:val="20"/>
          <w:szCs w:val="20"/>
          <w:color w:val="auto"/>
        </w:rPr>
        <w:t>We have liaised with the O ce of the Deputy Commissioner Land to perform services pertaining to land acquisition.</w:t>
      </w:r>
    </w:p>
    <w:p>
      <w:pPr>
        <w:spacing w:after="0" w:line="15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Land Survey Office Services:</w:t>
      </w:r>
    </w:p>
    <w:p>
      <w:pPr>
        <w:spacing w:after="0" w:line="100" w:lineRule="exact"/>
        <w:rPr>
          <w:sz w:val="20"/>
          <w:szCs w:val="20"/>
          <w:color w:val="auto"/>
        </w:rPr>
      </w:pPr>
    </w:p>
    <w:p>
      <w:pPr>
        <w:jc w:val="both"/>
        <w:ind w:right="560"/>
        <w:spacing w:after="0" w:line="253" w:lineRule="exact"/>
        <w:rPr>
          <w:sz w:val="20"/>
          <w:szCs w:val="20"/>
          <w:color w:val="auto"/>
        </w:rPr>
      </w:pPr>
      <w:r>
        <w:rPr>
          <w:rFonts w:ascii="Arial" w:cs="Arial" w:eastAsia="Arial" w:hAnsi="Arial"/>
          <w:sz w:val="20"/>
          <w:szCs w:val="20"/>
          <w:color w:val="auto"/>
        </w:rPr>
        <w:t>We specialize in procuring various types of map collection such as Revisional Survey, MS, SA, Cadastral Survey as well as the collection of Pantographs report from the O ce of Land Survey.</w:t>
      </w:r>
    </w:p>
    <w:p>
      <w:pPr>
        <w:spacing w:after="0" w:line="110" w:lineRule="exact"/>
        <w:rPr>
          <w:sz w:val="20"/>
          <w:szCs w:val="20"/>
          <w:color w:val="auto"/>
        </w:rPr>
      </w:pPr>
    </w:p>
    <w:p>
      <w:pPr>
        <w:jc w:val="both"/>
        <w:ind w:right="520"/>
        <w:spacing w:after="0" w:line="251" w:lineRule="auto"/>
        <w:rPr>
          <w:sz w:val="20"/>
          <w:szCs w:val="20"/>
          <w:color w:val="auto"/>
        </w:rPr>
      </w:pPr>
      <w:r>
        <w:rPr>
          <w:rFonts w:ascii="Arial" w:cs="Arial" w:eastAsia="Arial" w:hAnsi="Arial"/>
          <w:sz w:val="24"/>
          <w:szCs w:val="24"/>
          <w:b w:val="1"/>
          <w:bCs w:val="1"/>
          <w:color w:val="auto"/>
        </w:rPr>
        <w:t>Office of Chief Engineer, Superintendent Engineer Executive Engineer, Sub- Divisional Engineer of Ministry of Public works:</w:t>
      </w:r>
    </w:p>
    <w:p>
      <w:pPr>
        <w:spacing w:after="0" w:line="105" w:lineRule="exact"/>
        <w:rPr>
          <w:sz w:val="20"/>
          <w:szCs w:val="20"/>
          <w:color w:val="auto"/>
        </w:rPr>
      </w:pPr>
    </w:p>
    <w:p>
      <w:pPr>
        <w:jc w:val="both"/>
        <w:ind w:right="560"/>
        <w:spacing w:after="0" w:line="314" w:lineRule="auto"/>
        <w:rPr>
          <w:sz w:val="20"/>
          <w:szCs w:val="20"/>
          <w:color w:val="auto"/>
        </w:rPr>
      </w:pPr>
      <w:r>
        <w:rPr>
          <w:rFonts w:ascii="Arial" w:cs="Arial" w:eastAsia="Arial" w:hAnsi="Arial"/>
          <w:sz w:val="18"/>
          <w:szCs w:val="18"/>
          <w:color w:val="auto"/>
        </w:rPr>
        <w:t>We specialize in providing services pertaining to the collection of the physical land survey reports for conducting mutation of ownership, acquiring land and property sale permission and acquiring mortgage permission for the concerned land from the Ministry of Public Works.</w:t>
      </w:r>
    </w:p>
    <w:p>
      <w:pPr>
        <w:sectPr>
          <w:pgSz w:w="7920" w:h="12384" w:orient="portrait"/>
          <w:cols w:equalWidth="0" w:num="1">
            <w:col w:w="6300"/>
          </w:cols>
          <w:pgMar w:left="1060" w:top="538" w:right="5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6080"/>
        <w:spacing w:after="0"/>
        <w:rPr>
          <w:sz w:val="20"/>
          <w:szCs w:val="20"/>
          <w:color w:val="auto"/>
        </w:rPr>
      </w:pPr>
      <w:r>
        <w:rPr>
          <w:rFonts w:ascii="Arial" w:cs="Arial" w:eastAsia="Arial" w:hAnsi="Arial"/>
          <w:sz w:val="19"/>
          <w:szCs w:val="19"/>
          <w:color w:val="auto"/>
        </w:rPr>
        <w:t>15</w:t>
      </w:r>
    </w:p>
    <w:p>
      <w:pPr>
        <w:sectPr>
          <w:pgSz w:w="7920" w:h="12384" w:orient="portrait"/>
          <w:cols w:equalWidth="0" w:num="1">
            <w:col w:w="6300"/>
          </w:cols>
          <w:pgMar w:left="1060" w:top="538" w:right="560" w:bottom="0" w:gutter="0" w:footer="0" w:header="0"/>
          <w:type w:val="continuous"/>
        </w:sectPr>
      </w:pPr>
    </w:p>
    <w:bookmarkStart w:id="17" w:name="page18"/>
    <w:bookmarkEnd w:id="17"/>
    <w:p>
      <w:pPr>
        <w:ind w:left="580"/>
        <w:spacing w:after="0"/>
        <w:rPr>
          <w:sz w:val="20"/>
          <w:szCs w:val="20"/>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t>Other Govt. Agencies Services:</w:t>
      </w:r>
    </w:p>
    <w:p>
      <w:pPr>
        <w:spacing w:after="0" w:line="200" w:lineRule="exact"/>
        <w:rPr>
          <w:sz w:val="20"/>
          <w:szCs w:val="20"/>
          <w:color w:val="auto"/>
        </w:rPr>
      </w:pPr>
    </w:p>
    <w:p>
      <w:pPr>
        <w:spacing w:after="0" w:line="240"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1. WASA</w:t>
      </w:r>
    </w:p>
    <w:p>
      <w:pPr>
        <w:spacing w:after="0" w:line="99" w:lineRule="exact"/>
        <w:rPr>
          <w:sz w:val="20"/>
          <w:szCs w:val="20"/>
          <w:color w:val="auto"/>
        </w:rPr>
      </w:pPr>
    </w:p>
    <w:p>
      <w:pPr>
        <w:jc w:val="both"/>
        <w:ind w:left="580"/>
        <w:spacing w:after="0" w:line="251" w:lineRule="exact"/>
        <w:rPr>
          <w:sz w:val="20"/>
          <w:szCs w:val="20"/>
          <w:color w:val="auto"/>
        </w:rPr>
      </w:pPr>
      <w:r>
        <w:rPr>
          <w:rFonts w:ascii="Arial" w:cs="Arial" w:eastAsia="Arial" w:hAnsi="Arial"/>
          <w:sz w:val="20"/>
          <w:szCs w:val="20"/>
          <w:color w:val="auto"/>
        </w:rPr>
        <w:t>Acquiring of No Objection Certi cate, processing the connection of new water supply lines &amp; various mutation services.</w:t>
      </w:r>
    </w:p>
    <w:p>
      <w:pPr>
        <w:spacing w:after="0" w:line="57"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2. DESA</w:t>
      </w:r>
    </w:p>
    <w:p>
      <w:pPr>
        <w:spacing w:after="0" w:line="90" w:lineRule="exact"/>
        <w:rPr>
          <w:sz w:val="20"/>
          <w:szCs w:val="20"/>
          <w:color w:val="auto"/>
        </w:rPr>
      </w:pPr>
    </w:p>
    <w:p>
      <w:pPr>
        <w:jc w:val="both"/>
        <w:ind w:left="580"/>
        <w:spacing w:after="0" w:line="251" w:lineRule="exact"/>
        <w:rPr>
          <w:sz w:val="20"/>
          <w:szCs w:val="20"/>
          <w:color w:val="auto"/>
        </w:rPr>
      </w:pPr>
      <w:r>
        <w:rPr>
          <w:rFonts w:ascii="Arial" w:cs="Arial" w:eastAsia="Arial" w:hAnsi="Arial"/>
          <w:sz w:val="20"/>
          <w:szCs w:val="20"/>
          <w:color w:val="auto"/>
        </w:rPr>
        <w:t>Acquiring of No Objection Certi cate, processing of new electric supply connections &amp; various mutation services.</w:t>
      </w:r>
    </w:p>
    <w:p>
      <w:pPr>
        <w:spacing w:after="0" w:line="73"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3. DESCO</w:t>
      </w:r>
    </w:p>
    <w:p>
      <w:pPr>
        <w:spacing w:after="0" w:line="95" w:lineRule="exact"/>
        <w:rPr>
          <w:sz w:val="20"/>
          <w:szCs w:val="20"/>
          <w:color w:val="auto"/>
        </w:rPr>
      </w:pPr>
    </w:p>
    <w:p>
      <w:pPr>
        <w:jc w:val="both"/>
        <w:ind w:left="580"/>
        <w:spacing w:after="0" w:line="251" w:lineRule="exact"/>
        <w:rPr>
          <w:sz w:val="20"/>
          <w:szCs w:val="20"/>
          <w:color w:val="auto"/>
        </w:rPr>
      </w:pPr>
      <w:r>
        <w:rPr>
          <w:rFonts w:ascii="Arial" w:cs="Arial" w:eastAsia="Arial" w:hAnsi="Arial"/>
          <w:sz w:val="20"/>
          <w:szCs w:val="20"/>
          <w:color w:val="auto"/>
        </w:rPr>
        <w:t>Acquiring of No Objection Certi cate, processing of new electric supply connections &amp; various mutation services.</w:t>
      </w:r>
    </w:p>
    <w:p>
      <w:pPr>
        <w:spacing w:after="0" w:line="73"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4. DMP</w:t>
      </w:r>
    </w:p>
    <w:p>
      <w:pPr>
        <w:spacing w:after="0" w:line="61" w:lineRule="exact"/>
        <w:rPr>
          <w:sz w:val="20"/>
          <w:szCs w:val="20"/>
          <w:color w:val="auto"/>
        </w:rPr>
      </w:pPr>
    </w:p>
    <w:p>
      <w:pPr>
        <w:ind w:left="580"/>
        <w:spacing w:after="0" w:line="230" w:lineRule="exact"/>
        <w:rPr>
          <w:sz w:val="20"/>
          <w:szCs w:val="20"/>
          <w:color w:val="auto"/>
        </w:rPr>
      </w:pPr>
      <w:r>
        <w:rPr>
          <w:rFonts w:ascii="Arial" w:cs="Arial" w:eastAsia="Arial" w:hAnsi="Arial"/>
          <w:sz w:val="20"/>
          <w:szCs w:val="20"/>
          <w:color w:val="auto"/>
        </w:rPr>
        <w:t>Acquiring of No Objection Certi cate for any purposes.</w:t>
      </w:r>
    </w:p>
    <w:p>
      <w:pPr>
        <w:spacing w:after="0" w:line="103"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5. DTCA</w:t>
      </w:r>
    </w:p>
    <w:p>
      <w:pPr>
        <w:spacing w:after="0" w:line="98" w:lineRule="exact"/>
        <w:rPr>
          <w:sz w:val="20"/>
          <w:szCs w:val="20"/>
          <w:color w:val="auto"/>
        </w:rPr>
      </w:pPr>
    </w:p>
    <w:p>
      <w:pPr>
        <w:ind w:left="580"/>
        <w:spacing w:after="0" w:line="230" w:lineRule="exact"/>
        <w:rPr>
          <w:sz w:val="20"/>
          <w:szCs w:val="20"/>
          <w:color w:val="auto"/>
        </w:rPr>
      </w:pPr>
      <w:r>
        <w:rPr>
          <w:rFonts w:ascii="Arial" w:cs="Arial" w:eastAsia="Arial" w:hAnsi="Arial"/>
          <w:sz w:val="20"/>
          <w:szCs w:val="20"/>
          <w:color w:val="auto"/>
        </w:rPr>
        <w:t>Acquiring of No Objection Certi cate.</w:t>
      </w:r>
    </w:p>
    <w:p>
      <w:pPr>
        <w:spacing w:after="0" w:line="68"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6. Directorate of Environment</w:t>
      </w:r>
    </w:p>
    <w:p>
      <w:pPr>
        <w:spacing w:after="0" w:line="96" w:lineRule="exact"/>
        <w:rPr>
          <w:sz w:val="20"/>
          <w:szCs w:val="20"/>
          <w:color w:val="auto"/>
        </w:rPr>
      </w:pPr>
    </w:p>
    <w:p>
      <w:pPr>
        <w:ind w:left="580"/>
        <w:spacing w:after="0" w:line="230" w:lineRule="exact"/>
        <w:rPr>
          <w:sz w:val="20"/>
          <w:szCs w:val="20"/>
          <w:color w:val="auto"/>
        </w:rPr>
      </w:pPr>
      <w:r>
        <w:rPr>
          <w:rFonts w:ascii="Arial" w:cs="Arial" w:eastAsia="Arial" w:hAnsi="Arial"/>
          <w:sz w:val="20"/>
          <w:szCs w:val="20"/>
          <w:color w:val="auto"/>
        </w:rPr>
        <w:t>Acquiring of No Objection Certi cate.</w:t>
      </w:r>
    </w:p>
    <w:p>
      <w:pPr>
        <w:spacing w:after="0" w:line="76"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7. Titas GAS</w:t>
      </w:r>
    </w:p>
    <w:p>
      <w:pPr>
        <w:spacing w:after="0" w:line="90" w:lineRule="exact"/>
        <w:rPr>
          <w:sz w:val="20"/>
          <w:szCs w:val="20"/>
          <w:color w:val="auto"/>
        </w:rPr>
      </w:pPr>
    </w:p>
    <w:p>
      <w:pPr>
        <w:jc w:val="both"/>
        <w:ind w:left="580"/>
        <w:spacing w:after="0" w:line="251" w:lineRule="exact"/>
        <w:rPr>
          <w:sz w:val="20"/>
          <w:szCs w:val="20"/>
          <w:color w:val="auto"/>
        </w:rPr>
      </w:pPr>
      <w:r>
        <w:rPr>
          <w:rFonts w:ascii="Arial" w:cs="Arial" w:eastAsia="Arial" w:hAnsi="Arial"/>
          <w:sz w:val="20"/>
          <w:szCs w:val="20"/>
          <w:color w:val="auto"/>
        </w:rPr>
        <w:t>Acquiring of No Objection Certi cate, processing of new gas line connections &amp; various mutation services.</w:t>
      </w:r>
    </w:p>
    <w:p>
      <w:pPr>
        <w:spacing w:after="0" w:line="59"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8. DCC</w:t>
      </w:r>
    </w:p>
    <w:p>
      <w:pPr>
        <w:spacing w:after="0" w:line="86" w:lineRule="exact"/>
        <w:rPr>
          <w:sz w:val="20"/>
          <w:szCs w:val="20"/>
          <w:color w:val="auto"/>
        </w:rPr>
      </w:pPr>
    </w:p>
    <w:p>
      <w:pPr>
        <w:jc w:val="both"/>
        <w:ind w:left="580"/>
        <w:spacing w:after="0" w:line="250" w:lineRule="exact"/>
        <w:rPr>
          <w:sz w:val="20"/>
          <w:szCs w:val="20"/>
          <w:color w:val="auto"/>
        </w:rPr>
      </w:pPr>
      <w:r>
        <w:rPr>
          <w:rFonts w:ascii="Arial" w:cs="Arial" w:eastAsia="Arial" w:hAnsi="Arial"/>
          <w:sz w:val="19"/>
          <w:szCs w:val="19"/>
          <w:color w:val="auto"/>
        </w:rPr>
        <w:t>Acquiring of No Objection Certi cate, obtaining municipal permission for road cutting, mutation &amp; any DCC related services.</w:t>
      </w:r>
    </w:p>
    <w:p>
      <w:pPr>
        <w:spacing w:after="0" w:line="75"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9. Fire Service &amp; Civil Defense Authority</w:t>
      </w:r>
    </w:p>
    <w:p>
      <w:pPr>
        <w:spacing w:after="0" w:line="76" w:lineRule="exact"/>
        <w:rPr>
          <w:sz w:val="20"/>
          <w:szCs w:val="20"/>
          <w:color w:val="auto"/>
        </w:rPr>
      </w:pPr>
    </w:p>
    <w:p>
      <w:pPr>
        <w:jc w:val="both"/>
        <w:ind w:left="580"/>
        <w:spacing w:after="0" w:line="251" w:lineRule="exact"/>
        <w:rPr>
          <w:sz w:val="20"/>
          <w:szCs w:val="20"/>
          <w:color w:val="auto"/>
        </w:rPr>
      </w:pPr>
      <w:r>
        <w:rPr>
          <w:rFonts w:ascii="Arial" w:cs="Arial" w:eastAsia="Arial" w:hAnsi="Arial"/>
          <w:sz w:val="20"/>
          <w:szCs w:val="20"/>
          <w:color w:val="auto"/>
        </w:rPr>
        <w:t>Collection of No Objection Certi cate &amp; preparation of re safety drawings.</w:t>
      </w:r>
    </w:p>
    <w:p>
      <w:pPr>
        <w:spacing w:after="0" w:line="87"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10. Ward Commissioner</w:t>
      </w:r>
    </w:p>
    <w:p>
      <w:pPr>
        <w:spacing w:after="0" w:line="92" w:lineRule="exact"/>
        <w:rPr>
          <w:sz w:val="20"/>
          <w:szCs w:val="20"/>
          <w:color w:val="auto"/>
        </w:rPr>
      </w:pPr>
    </w:p>
    <w:p>
      <w:pPr>
        <w:jc w:val="both"/>
        <w:ind w:left="580"/>
        <w:spacing w:after="0" w:line="251" w:lineRule="exact"/>
        <w:rPr>
          <w:sz w:val="20"/>
          <w:szCs w:val="20"/>
          <w:color w:val="auto"/>
        </w:rPr>
      </w:pPr>
      <w:r>
        <w:rPr>
          <w:rFonts w:ascii="Arial" w:cs="Arial" w:eastAsia="Arial" w:hAnsi="Arial"/>
          <w:sz w:val="20"/>
          <w:szCs w:val="20"/>
          <w:color w:val="auto"/>
        </w:rPr>
        <w:t>Collection of No Objection Certi cate from the O ce of the Ward Commissioner.</w:t>
      </w:r>
    </w:p>
    <w:p>
      <w:pPr>
        <w:spacing w:after="0" w:line="64" w:lineRule="exact"/>
        <w:rPr>
          <w:sz w:val="20"/>
          <w:szCs w:val="20"/>
          <w:color w:val="auto"/>
        </w:rPr>
      </w:pPr>
    </w:p>
    <w:p>
      <w:pPr>
        <w:ind w:left="580"/>
        <w:spacing w:after="0"/>
        <w:rPr>
          <w:sz w:val="20"/>
          <w:szCs w:val="20"/>
          <w:color w:val="auto"/>
        </w:rPr>
      </w:pPr>
      <w:r>
        <w:rPr>
          <w:rFonts w:ascii="Arial" w:cs="Arial" w:eastAsia="Arial" w:hAnsi="Arial"/>
          <w:sz w:val="24"/>
          <w:szCs w:val="24"/>
          <w:b w:val="1"/>
          <w:bCs w:val="1"/>
          <w:color w:val="auto"/>
        </w:rPr>
        <w:t>11. CAAB</w:t>
      </w:r>
    </w:p>
    <w:p>
      <w:pPr>
        <w:spacing w:after="0" w:line="78" w:lineRule="exact"/>
        <w:rPr>
          <w:sz w:val="20"/>
          <w:szCs w:val="20"/>
          <w:color w:val="auto"/>
        </w:rPr>
      </w:pPr>
    </w:p>
    <w:p>
      <w:pPr>
        <w:jc w:val="both"/>
        <w:ind w:left="580"/>
        <w:spacing w:after="0" w:line="253" w:lineRule="exact"/>
        <w:rPr>
          <w:sz w:val="20"/>
          <w:szCs w:val="20"/>
          <w:color w:val="auto"/>
        </w:rPr>
      </w:pPr>
      <w:r>
        <w:rPr>
          <w:rFonts w:ascii="Arial" w:cs="Arial" w:eastAsia="Arial" w:hAnsi="Arial"/>
          <w:sz w:val="20"/>
          <w:szCs w:val="20"/>
          <w:color w:val="auto"/>
        </w:rPr>
        <w:t>Collection of the No Objection Certi cate pertaining to the eleva-tion of proposed building plan from the Civil Aviation Authority of Bangladesh.</w:t>
      </w:r>
    </w:p>
    <w:p>
      <w:pPr>
        <w:sectPr>
          <w:pgSz w:w="7920" w:h="12384" w:orient="portrait"/>
          <w:cols w:equalWidth="0" w:num="1">
            <w:col w:w="6260"/>
          </w:cols>
          <w:pgMar w:left="540" w:top="890" w:right="1120" w:bottom="0" w:gutter="0" w:footer="0" w:header="0"/>
        </w:sectPr>
      </w:pPr>
    </w:p>
    <w:p>
      <w:pPr>
        <w:spacing w:after="0" w:line="200" w:lineRule="exact"/>
        <w:rPr>
          <w:sz w:val="20"/>
          <w:szCs w:val="20"/>
          <w:color w:val="auto"/>
        </w:rPr>
      </w:pPr>
    </w:p>
    <w:p>
      <w:pPr>
        <w:spacing w:after="0" w:line="339" w:lineRule="exact"/>
        <w:rPr>
          <w:sz w:val="20"/>
          <w:szCs w:val="20"/>
          <w:color w:val="auto"/>
        </w:rPr>
      </w:pPr>
    </w:p>
    <w:p>
      <w:pPr>
        <w:spacing w:after="0"/>
        <w:rPr>
          <w:sz w:val="20"/>
          <w:szCs w:val="20"/>
          <w:color w:val="auto"/>
        </w:rPr>
      </w:pPr>
      <w:r>
        <w:rPr>
          <w:rFonts w:ascii="Arial" w:cs="Arial" w:eastAsia="Arial" w:hAnsi="Arial"/>
          <w:sz w:val="20"/>
          <w:szCs w:val="20"/>
          <w:color w:val="auto"/>
        </w:rPr>
        <w:t>16</w:t>
      </w:r>
    </w:p>
    <w:p>
      <w:pPr>
        <w:sectPr>
          <w:pgSz w:w="7920" w:h="12384" w:orient="portrait"/>
          <w:cols w:equalWidth="0" w:num="1">
            <w:col w:w="6260"/>
          </w:cols>
          <w:pgMar w:left="540" w:top="890" w:right="1120" w:bottom="0" w:gutter="0" w:footer="0" w:header="0"/>
          <w:type w:val="continuous"/>
        </w:sectPr>
      </w:pPr>
    </w:p>
    <w:bookmarkStart w:id="18" w:name="page19"/>
    <w:bookmarkEnd w:id="18"/>
    <w:p>
      <w:pPr>
        <w:spacing w:after="0"/>
        <w:rPr>
          <w:sz w:val="20"/>
          <w:szCs w:val="20"/>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t>1. Land Sales Activities</w:t>
      </w:r>
    </w:p>
    <w:p>
      <w:pPr>
        <w:spacing w:after="0" w:line="81" w:lineRule="exact"/>
        <w:rPr>
          <w:sz w:val="20"/>
          <w:szCs w:val="20"/>
          <w:color w:val="auto"/>
        </w:rPr>
      </w:pPr>
    </w:p>
    <w:p>
      <w:pPr>
        <w:jc w:val="both"/>
        <w:ind w:right="480"/>
        <w:spacing w:after="0" w:line="274" w:lineRule="exact"/>
        <w:rPr>
          <w:sz w:val="20"/>
          <w:szCs w:val="20"/>
          <w:color w:val="auto"/>
        </w:rPr>
      </w:pPr>
      <w:r>
        <w:rPr>
          <w:rFonts w:ascii="Arial" w:cs="Arial" w:eastAsia="Arial" w:hAnsi="Arial"/>
          <w:sz w:val="19"/>
          <w:szCs w:val="19"/>
          <w:color w:val="auto"/>
        </w:rPr>
        <w:t>With over 20 years of experience in land procurement for major development projects all over Dhaka, we can provide the best support in regards of consultancy and hands-on solution regarding necessary paperwork processing from start to nish. Reliability and trustworthiness are where we outperform our competitors in order to provide the best experience for the concerned shareholders.</w:t>
      </w:r>
    </w:p>
    <w:p>
      <w:pPr>
        <w:spacing w:after="0" w:line="34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 land Delivery in Any Location in Dhaka</w:t>
      </w:r>
    </w:p>
    <w:p>
      <w:pPr>
        <w:spacing w:after="0" w:line="113" w:lineRule="exact"/>
        <w:rPr>
          <w:sz w:val="20"/>
          <w:szCs w:val="20"/>
          <w:color w:val="auto"/>
        </w:rPr>
      </w:pPr>
    </w:p>
    <w:p>
      <w:pPr>
        <w:jc w:val="both"/>
        <w:ind w:right="480"/>
        <w:spacing w:after="0" w:line="265" w:lineRule="exact"/>
        <w:rPr>
          <w:sz w:val="20"/>
          <w:szCs w:val="20"/>
          <w:color w:val="auto"/>
        </w:rPr>
      </w:pPr>
      <w:r>
        <w:rPr>
          <w:rFonts w:ascii="Arial" w:cs="Arial" w:eastAsia="Arial" w:hAnsi="Arial"/>
          <w:sz w:val="19"/>
          <w:szCs w:val="19"/>
          <w:color w:val="auto"/>
        </w:rPr>
        <w:t>We provide extensive and hassle-free services for ownership handover in Dhaka regardless of the location. From transferring shares of any land to entire ownership, we provide on-time documents and deed processing for making handovers convenient where we put e ort on maximizing e ciency and minimizing delay.</w:t>
      </w:r>
    </w:p>
    <w:p>
      <w:pPr>
        <w:spacing w:after="0" w:line="36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3. Flat Sales Activities</w:t>
      </w:r>
    </w:p>
    <w:p>
      <w:pPr>
        <w:spacing w:after="0" w:line="86" w:lineRule="exact"/>
        <w:rPr>
          <w:sz w:val="20"/>
          <w:szCs w:val="20"/>
          <w:color w:val="auto"/>
        </w:rPr>
      </w:pPr>
    </w:p>
    <w:p>
      <w:pPr>
        <w:jc w:val="both"/>
        <w:ind w:right="480"/>
        <w:spacing w:after="0" w:line="284" w:lineRule="auto"/>
        <w:rPr>
          <w:sz w:val="20"/>
          <w:szCs w:val="20"/>
          <w:color w:val="auto"/>
        </w:rPr>
      </w:pPr>
      <w:r>
        <w:rPr>
          <w:rFonts w:ascii="Arial" w:cs="Arial" w:eastAsia="Arial" w:hAnsi="Arial"/>
          <w:sz w:val="20"/>
          <w:szCs w:val="20"/>
          <w:color w:val="auto"/>
        </w:rPr>
        <w:t>Our services also include procuring real estate entities anywhere in Dhaka. Keeping ourselves updated with available options and suggesting our clients accordingly helps us in establishing long term relationships through our services. Our suggestions result in attractive deals in attractive venues all over Dhaka city.</w:t>
      </w:r>
    </w:p>
    <w:p>
      <w:pPr>
        <w:spacing w:after="0" w:line="345"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4. Flats Delivery Activities in any location in Dhaka</w:t>
      </w:r>
    </w:p>
    <w:p>
      <w:pPr>
        <w:spacing w:after="0" w:line="90" w:lineRule="exact"/>
        <w:rPr>
          <w:sz w:val="20"/>
          <w:szCs w:val="20"/>
          <w:color w:val="auto"/>
        </w:rPr>
      </w:pPr>
    </w:p>
    <w:p>
      <w:pPr>
        <w:jc w:val="both"/>
        <w:ind w:right="480"/>
        <w:spacing w:after="0" w:line="285" w:lineRule="auto"/>
        <w:rPr>
          <w:sz w:val="20"/>
          <w:szCs w:val="20"/>
          <w:color w:val="auto"/>
        </w:rPr>
      </w:pPr>
      <w:r>
        <w:rPr>
          <w:rFonts w:ascii="Arial" w:cs="Arial" w:eastAsia="Arial" w:hAnsi="Arial"/>
          <w:sz w:val="20"/>
          <w:szCs w:val="20"/>
          <w:color w:val="auto"/>
        </w:rPr>
        <w:t>Handing over full or shared ownerships of newly developed apartments and relevant activities for processing documentations in various landmarks all over Dhaka is included in our sales activities as well.</w:t>
      </w:r>
    </w:p>
    <w:p>
      <w:pPr>
        <w:spacing w:after="0" w:line="32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5. Secondary Flats Sales Activities</w:t>
      </w:r>
    </w:p>
    <w:p>
      <w:pPr>
        <w:spacing w:after="0" w:line="78" w:lineRule="exact"/>
        <w:rPr>
          <w:sz w:val="20"/>
          <w:szCs w:val="20"/>
          <w:color w:val="auto"/>
        </w:rPr>
      </w:pPr>
    </w:p>
    <w:p>
      <w:pPr>
        <w:jc w:val="both"/>
        <w:ind w:right="480"/>
        <w:spacing w:after="0" w:line="264" w:lineRule="exact"/>
        <w:rPr>
          <w:sz w:val="20"/>
          <w:szCs w:val="20"/>
          <w:color w:val="auto"/>
        </w:rPr>
      </w:pPr>
      <w:r>
        <w:rPr>
          <w:rFonts w:ascii="Arial" w:cs="Arial" w:eastAsia="Arial" w:hAnsi="Arial"/>
          <w:sz w:val="20"/>
          <w:szCs w:val="20"/>
          <w:color w:val="auto"/>
        </w:rPr>
        <w:t>We keep ourselves updated and develop databases on previously owned apartments for nding potential customers and assist them in purchasing either full ownership or partial shares. Under development or fully furnished apartments are available in our ever increasing portfolio.</w:t>
      </w:r>
    </w:p>
    <w:p>
      <w:pPr>
        <w:sectPr>
          <w:pgSz w:w="7920" w:h="12384" w:orient="portrait"/>
          <w:cols w:equalWidth="0" w:num="1">
            <w:col w:w="6320"/>
          </w:cols>
          <w:pgMar w:left="1040" w:top="924" w:right="5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left="6100"/>
        <w:spacing w:after="0"/>
        <w:rPr>
          <w:sz w:val="20"/>
          <w:szCs w:val="20"/>
          <w:color w:val="auto"/>
        </w:rPr>
      </w:pPr>
      <w:r>
        <w:rPr>
          <w:rFonts w:ascii="Arial" w:cs="Arial" w:eastAsia="Arial" w:hAnsi="Arial"/>
          <w:sz w:val="19"/>
          <w:szCs w:val="19"/>
          <w:color w:val="auto"/>
        </w:rPr>
        <w:t>17</w:t>
      </w:r>
    </w:p>
    <w:p>
      <w:pPr>
        <w:sectPr>
          <w:pgSz w:w="7920" w:h="12384" w:orient="portrait"/>
          <w:cols w:equalWidth="0" w:num="1">
            <w:col w:w="6320"/>
          </w:cols>
          <w:pgMar w:left="1040" w:top="924" w:right="560" w:bottom="0" w:gutter="0" w:footer="0" w:header="0"/>
          <w:type w:val="continuous"/>
        </w:sectPr>
      </w:pPr>
    </w:p>
    <w:bookmarkStart w:id="19" w:name="page20"/>
    <w:bookmarkEnd w:id="1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029200" cy="78638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extLst>
                    </a:blip>
                    <a:srcRect/>
                    <a:stretch>
                      <a:fillRect/>
                    </a:stretch>
                  </pic:blipFill>
                  <pic:spPr bwMode="auto">
                    <a:xfrm>
                      <a:off x="0" y="0"/>
                      <a:ext cx="5029200" cy="7863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Contact Us</w:t>
      </w:r>
    </w:p>
    <w:p>
      <w:pPr>
        <w:spacing w:after="0" w:line="360" w:lineRule="exact"/>
        <w:rPr>
          <w:sz w:val="20"/>
          <w:szCs w:val="20"/>
          <w:color w:val="auto"/>
        </w:rPr>
      </w:pPr>
    </w:p>
    <w:p>
      <w:pPr>
        <w:ind w:left="460"/>
        <w:spacing w:after="0" w:line="207" w:lineRule="exact"/>
        <w:rPr>
          <w:sz w:val="20"/>
          <w:szCs w:val="20"/>
          <w:color w:val="auto"/>
        </w:rPr>
      </w:pPr>
      <w:r>
        <w:rPr>
          <w:rFonts w:ascii="Dotum" w:cs="Dotum" w:eastAsia="Dotum" w:hAnsi="Dotum"/>
          <w:sz w:val="18"/>
          <w:szCs w:val="18"/>
          <w:color w:val="auto"/>
        </w:rPr>
        <w:t>+02-5805 4256</w:t>
      </w:r>
    </w:p>
    <w:p>
      <w:pPr>
        <w:spacing w:after="0" w:line="79" w:lineRule="exact"/>
        <w:rPr>
          <w:sz w:val="20"/>
          <w:szCs w:val="20"/>
          <w:color w:val="auto"/>
        </w:rPr>
      </w:pPr>
    </w:p>
    <w:p>
      <w:pPr>
        <w:ind w:left="460"/>
        <w:spacing w:after="0" w:line="207" w:lineRule="exact"/>
        <w:rPr>
          <w:sz w:val="20"/>
          <w:szCs w:val="20"/>
          <w:color w:val="auto"/>
        </w:rPr>
      </w:pPr>
      <w:r>
        <w:rPr>
          <w:rFonts w:ascii="Dotum" w:cs="Dotum" w:eastAsia="Dotum" w:hAnsi="Dotum"/>
          <w:sz w:val="18"/>
          <w:szCs w:val="18"/>
          <w:color w:val="auto"/>
        </w:rPr>
        <w:t>+880 13 1819 1873</w:t>
      </w:r>
    </w:p>
    <w:p>
      <w:pPr>
        <w:spacing w:after="0" w:line="63" w:lineRule="exact"/>
        <w:rPr>
          <w:sz w:val="20"/>
          <w:szCs w:val="20"/>
          <w:color w:val="auto"/>
        </w:rPr>
      </w:pPr>
    </w:p>
    <w:p>
      <w:pPr>
        <w:ind w:left="460"/>
        <w:spacing w:after="0" w:line="207" w:lineRule="exact"/>
        <w:rPr>
          <w:sz w:val="20"/>
          <w:szCs w:val="20"/>
          <w:color w:val="auto"/>
        </w:rPr>
      </w:pPr>
      <w:r>
        <w:rPr>
          <w:rFonts w:ascii="Dotum" w:cs="Dotum" w:eastAsia="Dotum" w:hAnsi="Dotum"/>
          <w:sz w:val="18"/>
          <w:szCs w:val="18"/>
          <w:color w:val="auto"/>
        </w:rPr>
        <w:t>+880 13 1820 2135</w:t>
      </w:r>
    </w:p>
    <w:p>
      <w:pPr>
        <w:spacing w:after="0" w:line="63" w:lineRule="exact"/>
        <w:rPr>
          <w:sz w:val="20"/>
          <w:szCs w:val="20"/>
          <w:color w:val="auto"/>
        </w:rPr>
      </w:pPr>
    </w:p>
    <w:p>
      <w:pPr>
        <w:ind w:left="460"/>
        <w:spacing w:after="0" w:line="207" w:lineRule="exact"/>
        <w:rPr>
          <w:sz w:val="20"/>
          <w:szCs w:val="20"/>
          <w:color w:val="auto"/>
        </w:rPr>
      </w:pPr>
      <w:r>
        <w:rPr>
          <w:rFonts w:ascii="Dotum" w:cs="Dotum" w:eastAsia="Dotum" w:hAnsi="Dotum"/>
          <w:sz w:val="18"/>
          <w:szCs w:val="18"/>
          <w:color w:val="auto"/>
        </w:rPr>
        <w:t>+880 13 1819 4960</w:t>
      </w:r>
    </w:p>
    <w:p>
      <w:pPr>
        <w:spacing w:after="0" w:line="23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info@globalpropertysolution.com</w:t>
      </w:r>
    </w:p>
    <w:p>
      <w:pPr>
        <w:spacing w:after="0" w:line="253" w:lineRule="exact"/>
        <w:rPr>
          <w:sz w:val="20"/>
          <w:szCs w:val="20"/>
          <w:color w:val="auto"/>
        </w:rPr>
      </w:pPr>
    </w:p>
    <w:p>
      <w:pPr>
        <w:ind w:left="460"/>
        <w:spacing w:after="0" w:line="305" w:lineRule="auto"/>
        <w:rPr>
          <w:sz w:val="20"/>
          <w:szCs w:val="20"/>
          <w:color w:val="auto"/>
        </w:rPr>
      </w:pPr>
      <w:r>
        <w:rPr>
          <w:rFonts w:ascii="Arial" w:cs="Arial" w:eastAsia="Arial" w:hAnsi="Arial"/>
          <w:sz w:val="18"/>
          <w:szCs w:val="18"/>
          <w:color w:val="auto"/>
        </w:rPr>
        <w:t>House: C-10, Ground Floor &amp; 1st Floor (East) Eastern Housing Project-2, South Kallyanpur, Adjacent Khalek Petrol Pump, Mirpur Road, Dhaka-1207</w:t>
      </w:r>
    </w:p>
    <w:sectPr>
      <w:pgSz w:w="7920" w:h="12384" w:orient="portrait"/>
      <w:cols w:equalWidth="0" w:num="1">
        <w:col w:w="5440"/>
      </w:cols>
      <w:pgMar w:left="1240" w:top="1440" w:right="1240" w:bottom="156"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Candara">
    <w:panose1 w:val="020E0502030303020204"/>
    <w:charset w:val="00"/>
    <w:family w:val="swiss"/>
    <w:pitch w:val="variable"/>
    <w:sig w:usb0="A00002EF" w:usb1="4000A44B" w:usb2="00000000" w:usb3="00000000" w:csb0="2000019F" w:csb1="00000000"/>
  </w:font>
  <w:font w:name="Dotum">
    <w:panose1 w:val="020B0600000101010101"/>
    <w:charset w:val="81"/>
    <w:family w:val="swiss"/>
    <w:pitch w:val="variable"/>
    <w:sig w:usb0="B00002AF" w:usb1="69D77CFB" w:usb2="00000030" w:usb3="00000000" w:csb0="4008009F" w:csb1="DFD70000"/>
  </w:font>
</w:fonts>
</file>

<file path=word/numbering.xml><?xml version="1.0" encoding="utf-8"?>
<w:numbering xmlns:w="http://schemas.openxmlformats.org/wordprocessingml/2006/main">
  <w:abstractNum w:abstractNumId="0">
    <w:nsid w:val="19495CFF"/>
    <w:multiLevelType w:val="hybridMultilevel"/>
    <w:lvl w:ilvl="0">
      <w:lvlJc w:val="left"/>
      <w:lvlText w:val=" "/>
      <w:numFmt w:val="bullet"/>
      <w:start w:val="1"/>
    </w:lvl>
  </w:abstractNum>
  <w:abstractNum w:abstractNumId="1">
    <w:nsid w:val="2AE8944A"/>
    <w:multiLevelType w:val="hybridMultilevel"/>
    <w:lvl w:ilvl="0">
      <w:lvlJc w:val="left"/>
      <w:lvlText w:val=" "/>
      <w:numFmt w:val="bullet"/>
      <w:start w:val="1"/>
    </w:lvl>
  </w:abstractNum>
  <w:abstractNum w:abstractNumId="2">
    <w:nsid w:val="625558EC"/>
    <w:multiLevelType w:val="hybridMultilevel"/>
    <w:lvl w:ilvl="0">
      <w:lvlJc w:val="left"/>
      <w:lvlText w:val=" "/>
      <w:numFmt w:val="bullet"/>
      <w:start w:val="1"/>
    </w:lvl>
  </w:abstractNum>
  <w:abstractNum w:abstractNumId="3">
    <w:nsid w:val="238E1F29"/>
    <w:multiLevelType w:val="hybridMultilevel"/>
    <w:lvl w:ilvl="0">
      <w:lvlJc w:val="left"/>
      <w:lvlText w:val=" "/>
      <w:numFmt w:val="bullet"/>
      <w:start w:val="1"/>
    </w:lvl>
  </w:abstractNum>
  <w:abstractNum w:abstractNumId="4">
    <w:nsid w:val="46E87CCD"/>
    <w:multiLevelType w:val="hybridMultilevel"/>
    <w:lvl w:ilvl="0">
      <w:lvlJc w:val="left"/>
      <w:lvlText w:val=" "/>
      <w:numFmt w:val="bullet"/>
      <w:start w:val="1"/>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2025-03-22T11:07:33Z</dcterms:created>
  <dcterms:modified xsi:type="dcterms:W3CDTF">2025-03-22T11:07:33Z</dcterms:modified>
</cp:coreProperties>
</file>